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40" w:type="dxa"/>
        <w:tblLook w:val="04A0" w:firstRow="1" w:lastRow="0" w:firstColumn="1" w:lastColumn="0" w:noHBand="0" w:noVBand="1"/>
      </w:tblPr>
      <w:tblGrid>
        <w:gridCol w:w="1238"/>
        <w:gridCol w:w="1411"/>
        <w:gridCol w:w="2137"/>
        <w:gridCol w:w="1276"/>
        <w:gridCol w:w="1984"/>
        <w:gridCol w:w="1894"/>
      </w:tblGrid>
      <w:tr w:rsidR="00582BA1" w14:paraId="54CA6653" w14:textId="77777777" w:rsidTr="00582BA1">
        <w:tc>
          <w:tcPr>
            <w:tcW w:w="1238" w:type="dxa"/>
          </w:tcPr>
          <w:p w14:paraId="237DC8F6" w14:textId="77777777" w:rsidR="009D2A2E" w:rsidRPr="009D2A2E" w:rsidRDefault="009D2A2E">
            <w:pPr>
              <w:rPr>
                <w:b/>
              </w:rPr>
            </w:pPr>
            <w:r w:rsidRPr="009D2A2E">
              <w:rPr>
                <w:b/>
              </w:rPr>
              <w:t>Region</w:t>
            </w:r>
          </w:p>
        </w:tc>
        <w:tc>
          <w:tcPr>
            <w:tcW w:w="1411" w:type="dxa"/>
          </w:tcPr>
          <w:p w14:paraId="2B933BC4" w14:textId="77777777" w:rsidR="009D2A2E" w:rsidRPr="009D2A2E" w:rsidRDefault="009D2A2E">
            <w:pPr>
              <w:rPr>
                <w:b/>
              </w:rPr>
            </w:pPr>
            <w:r w:rsidRPr="009D2A2E">
              <w:rPr>
                <w:b/>
              </w:rPr>
              <w:t>Area (km</w:t>
            </w:r>
            <w:r w:rsidRPr="009D2A2E">
              <w:rPr>
                <w:b/>
                <w:vertAlign w:val="superscript"/>
              </w:rPr>
              <w:t>2</w:t>
            </w:r>
            <w:r w:rsidRPr="009D2A2E">
              <w:rPr>
                <w:b/>
              </w:rPr>
              <w:t>)</w:t>
            </w:r>
          </w:p>
        </w:tc>
        <w:tc>
          <w:tcPr>
            <w:tcW w:w="2137" w:type="dxa"/>
          </w:tcPr>
          <w:p w14:paraId="76B1FD77" w14:textId="77777777" w:rsidR="00582BA1" w:rsidRDefault="009D2A2E">
            <w:pPr>
              <w:rPr>
                <w:b/>
              </w:rPr>
            </w:pPr>
            <w:r w:rsidRPr="009D2A2E">
              <w:rPr>
                <w:b/>
              </w:rPr>
              <w:t xml:space="preserve">Flux </w:t>
            </w:r>
          </w:p>
          <w:p w14:paraId="4A68A319" w14:textId="2555AEC6" w:rsidR="009D2A2E" w:rsidRPr="009D2A2E" w:rsidRDefault="009D2A2E">
            <w:pPr>
              <w:rPr>
                <w:b/>
              </w:rPr>
            </w:pPr>
            <w:r w:rsidRPr="009D2A2E">
              <w:rPr>
                <w:b/>
              </w:rPr>
              <w:t>(</w:t>
            </w:r>
            <w:proofErr w:type="spellStart"/>
            <w:proofErr w:type="gramStart"/>
            <w:r w:rsidRPr="009D2A2E">
              <w:rPr>
                <w:b/>
              </w:rPr>
              <w:t>mol</w:t>
            </w:r>
            <w:proofErr w:type="spellEnd"/>
            <w:proofErr w:type="gramEnd"/>
            <w:r w:rsidRPr="009D2A2E">
              <w:rPr>
                <w:b/>
              </w:rPr>
              <w:t xml:space="preserve"> CO</w:t>
            </w:r>
            <w:r w:rsidRPr="009D2A2E">
              <w:rPr>
                <w:b/>
                <w:vertAlign w:val="subscript"/>
              </w:rPr>
              <w:t>2</w:t>
            </w:r>
            <w:r w:rsidRPr="009D2A2E">
              <w:rPr>
                <w:b/>
              </w:rPr>
              <w:t xml:space="preserve"> m</w:t>
            </w:r>
            <w:r w:rsidRPr="009D2A2E">
              <w:rPr>
                <w:b/>
                <w:vertAlign w:val="superscript"/>
              </w:rPr>
              <w:t>-2</w:t>
            </w:r>
            <w:r w:rsidRPr="009D2A2E">
              <w:rPr>
                <w:b/>
              </w:rPr>
              <w:t xml:space="preserve"> yr</w:t>
            </w:r>
            <w:r w:rsidRPr="009D2A2E">
              <w:rPr>
                <w:b/>
                <w:vertAlign w:val="superscript"/>
              </w:rPr>
              <w:t>-1</w:t>
            </w:r>
            <w:r w:rsidRPr="009D2A2E">
              <w:rPr>
                <w:b/>
              </w:rPr>
              <w:t>)</w:t>
            </w:r>
          </w:p>
        </w:tc>
        <w:tc>
          <w:tcPr>
            <w:tcW w:w="1276" w:type="dxa"/>
          </w:tcPr>
          <w:p w14:paraId="631EB52C" w14:textId="77777777" w:rsidR="00582BA1" w:rsidRDefault="009D2A2E" w:rsidP="009D2A2E">
            <w:pPr>
              <w:ind w:left="225" w:hanging="225"/>
              <w:rPr>
                <w:b/>
              </w:rPr>
            </w:pPr>
            <w:r w:rsidRPr="009D2A2E">
              <w:rPr>
                <w:b/>
              </w:rPr>
              <w:t xml:space="preserve">Flux </w:t>
            </w:r>
          </w:p>
          <w:p w14:paraId="2B45C834" w14:textId="2C19519F" w:rsidR="009D2A2E" w:rsidRPr="009D2A2E" w:rsidRDefault="009D2A2E" w:rsidP="009D2A2E">
            <w:pPr>
              <w:ind w:left="225" w:hanging="225"/>
              <w:rPr>
                <w:b/>
              </w:rPr>
            </w:pPr>
            <w:r w:rsidRPr="009D2A2E">
              <w:rPr>
                <w:b/>
              </w:rPr>
              <w:t>(</w:t>
            </w:r>
            <w:proofErr w:type="gramStart"/>
            <w:r w:rsidRPr="009D2A2E">
              <w:rPr>
                <w:b/>
              </w:rPr>
              <w:t>g</w:t>
            </w:r>
            <w:proofErr w:type="gramEnd"/>
            <w:r w:rsidRPr="009D2A2E">
              <w:rPr>
                <w:b/>
              </w:rPr>
              <w:t xml:space="preserve"> C yr</w:t>
            </w:r>
            <w:r w:rsidRPr="009D2A2E">
              <w:rPr>
                <w:b/>
                <w:vertAlign w:val="superscript"/>
              </w:rPr>
              <w:t>-1</w:t>
            </w:r>
            <w:r w:rsidRPr="009D2A2E">
              <w:rPr>
                <w:b/>
              </w:rPr>
              <w:t>)</w:t>
            </w:r>
          </w:p>
        </w:tc>
        <w:tc>
          <w:tcPr>
            <w:tcW w:w="1984" w:type="dxa"/>
          </w:tcPr>
          <w:p w14:paraId="2F1E4FBA" w14:textId="259C3C9B" w:rsidR="009D2A2E" w:rsidRPr="009D2A2E" w:rsidRDefault="00582BA1">
            <w:pPr>
              <w:rPr>
                <w:b/>
              </w:rPr>
            </w:pPr>
            <w:r>
              <w:rPr>
                <w:b/>
              </w:rPr>
              <w:t>Observation-based</w:t>
            </w:r>
            <w:r w:rsidR="009D2A2E" w:rsidRPr="009D2A2E">
              <w:rPr>
                <w:b/>
              </w:rPr>
              <w:t xml:space="preserve"> or model</w:t>
            </w:r>
          </w:p>
        </w:tc>
        <w:tc>
          <w:tcPr>
            <w:tcW w:w="1894" w:type="dxa"/>
          </w:tcPr>
          <w:p w14:paraId="38E56E6F" w14:textId="77777777" w:rsidR="009D2A2E" w:rsidRPr="009D2A2E" w:rsidRDefault="009D2A2E">
            <w:pPr>
              <w:rPr>
                <w:b/>
              </w:rPr>
            </w:pPr>
            <w:r w:rsidRPr="009D2A2E">
              <w:rPr>
                <w:b/>
              </w:rPr>
              <w:t>Reference</w:t>
            </w:r>
          </w:p>
        </w:tc>
      </w:tr>
      <w:tr w:rsidR="00E73164" w14:paraId="4EF1D720" w14:textId="77777777" w:rsidTr="00A351AA">
        <w:trPr>
          <w:trHeight w:val="424"/>
        </w:trPr>
        <w:tc>
          <w:tcPr>
            <w:tcW w:w="9940" w:type="dxa"/>
            <w:gridSpan w:val="6"/>
            <w:vAlign w:val="center"/>
          </w:tcPr>
          <w:p w14:paraId="73C45B5C" w14:textId="2D9F94A2" w:rsidR="00E73164" w:rsidRPr="00A351AA" w:rsidRDefault="00B554FB" w:rsidP="00A351AA">
            <w:pPr>
              <w:jc w:val="center"/>
              <w:rPr>
                <w:b/>
              </w:rPr>
            </w:pPr>
            <w:r w:rsidRPr="00A351AA">
              <w:rPr>
                <w:b/>
              </w:rPr>
              <w:t>North American Atlantic Coast (</w:t>
            </w:r>
            <w:r w:rsidR="00E73164" w:rsidRPr="00A351AA">
              <w:rPr>
                <w:b/>
              </w:rPr>
              <w:t>NAAC</w:t>
            </w:r>
            <w:r w:rsidRPr="00A351AA">
              <w:rPr>
                <w:b/>
              </w:rPr>
              <w:t>)</w:t>
            </w:r>
          </w:p>
        </w:tc>
      </w:tr>
      <w:tr w:rsidR="00582BA1" w14:paraId="22B57E61" w14:textId="77777777" w:rsidTr="00582BA1">
        <w:tc>
          <w:tcPr>
            <w:tcW w:w="1238" w:type="dxa"/>
          </w:tcPr>
          <w:p w14:paraId="2ED6C676" w14:textId="77777777" w:rsidR="009D2A2E" w:rsidRDefault="009D2A2E"/>
        </w:tc>
        <w:tc>
          <w:tcPr>
            <w:tcW w:w="1411" w:type="dxa"/>
          </w:tcPr>
          <w:p w14:paraId="00885C8F" w14:textId="77777777" w:rsidR="009D2A2E" w:rsidRDefault="009D2A2E"/>
        </w:tc>
        <w:tc>
          <w:tcPr>
            <w:tcW w:w="2137" w:type="dxa"/>
          </w:tcPr>
          <w:p w14:paraId="0A539C90" w14:textId="77777777" w:rsidR="009D2A2E" w:rsidRDefault="009D2A2E"/>
        </w:tc>
        <w:tc>
          <w:tcPr>
            <w:tcW w:w="1276" w:type="dxa"/>
          </w:tcPr>
          <w:p w14:paraId="44AA0626" w14:textId="77777777" w:rsidR="009D2A2E" w:rsidRDefault="009D2A2E"/>
        </w:tc>
        <w:tc>
          <w:tcPr>
            <w:tcW w:w="1984" w:type="dxa"/>
          </w:tcPr>
          <w:p w14:paraId="49BAA9DF" w14:textId="77777777" w:rsidR="009D2A2E" w:rsidRDefault="009D2A2E"/>
        </w:tc>
        <w:tc>
          <w:tcPr>
            <w:tcW w:w="1894" w:type="dxa"/>
          </w:tcPr>
          <w:p w14:paraId="1913ABE0" w14:textId="77777777" w:rsidR="009D2A2E" w:rsidRDefault="009D2A2E"/>
        </w:tc>
      </w:tr>
      <w:tr w:rsidR="00582BA1" w14:paraId="4F4EC311" w14:textId="77777777" w:rsidTr="00582BA1">
        <w:tc>
          <w:tcPr>
            <w:tcW w:w="1238" w:type="dxa"/>
          </w:tcPr>
          <w:p w14:paraId="27BE0616" w14:textId="77777777" w:rsidR="009D2A2E" w:rsidRDefault="009D2A2E"/>
        </w:tc>
        <w:tc>
          <w:tcPr>
            <w:tcW w:w="1411" w:type="dxa"/>
          </w:tcPr>
          <w:p w14:paraId="3FFC5255" w14:textId="77777777" w:rsidR="009D2A2E" w:rsidRDefault="009D2A2E"/>
        </w:tc>
        <w:tc>
          <w:tcPr>
            <w:tcW w:w="2137" w:type="dxa"/>
          </w:tcPr>
          <w:p w14:paraId="4DEF66A3" w14:textId="77777777" w:rsidR="009D2A2E" w:rsidRDefault="009D2A2E"/>
        </w:tc>
        <w:tc>
          <w:tcPr>
            <w:tcW w:w="1276" w:type="dxa"/>
          </w:tcPr>
          <w:p w14:paraId="74415A4C" w14:textId="77777777" w:rsidR="009D2A2E" w:rsidRDefault="009D2A2E"/>
        </w:tc>
        <w:tc>
          <w:tcPr>
            <w:tcW w:w="1984" w:type="dxa"/>
          </w:tcPr>
          <w:p w14:paraId="0A3202B5" w14:textId="77777777" w:rsidR="009D2A2E" w:rsidRDefault="009D2A2E"/>
        </w:tc>
        <w:tc>
          <w:tcPr>
            <w:tcW w:w="1894" w:type="dxa"/>
          </w:tcPr>
          <w:p w14:paraId="3B9E9F37" w14:textId="77777777" w:rsidR="009D2A2E" w:rsidRDefault="009D2A2E"/>
        </w:tc>
      </w:tr>
      <w:tr w:rsidR="00582BA1" w14:paraId="4985CE02" w14:textId="77777777" w:rsidTr="00582BA1">
        <w:tc>
          <w:tcPr>
            <w:tcW w:w="1238" w:type="dxa"/>
          </w:tcPr>
          <w:p w14:paraId="1B9E44F6" w14:textId="77777777" w:rsidR="009D2A2E" w:rsidRDefault="009D2A2E"/>
        </w:tc>
        <w:tc>
          <w:tcPr>
            <w:tcW w:w="1411" w:type="dxa"/>
          </w:tcPr>
          <w:p w14:paraId="21C8466B" w14:textId="77777777" w:rsidR="009D2A2E" w:rsidRDefault="009D2A2E"/>
        </w:tc>
        <w:tc>
          <w:tcPr>
            <w:tcW w:w="2137" w:type="dxa"/>
          </w:tcPr>
          <w:p w14:paraId="1B42416D" w14:textId="77777777" w:rsidR="009D2A2E" w:rsidRDefault="009D2A2E"/>
        </w:tc>
        <w:tc>
          <w:tcPr>
            <w:tcW w:w="1276" w:type="dxa"/>
          </w:tcPr>
          <w:p w14:paraId="57D4C22C" w14:textId="77777777" w:rsidR="009D2A2E" w:rsidRDefault="009D2A2E"/>
        </w:tc>
        <w:tc>
          <w:tcPr>
            <w:tcW w:w="1984" w:type="dxa"/>
          </w:tcPr>
          <w:p w14:paraId="1829E814" w14:textId="77777777" w:rsidR="009D2A2E" w:rsidRDefault="009D2A2E"/>
        </w:tc>
        <w:tc>
          <w:tcPr>
            <w:tcW w:w="1894" w:type="dxa"/>
          </w:tcPr>
          <w:p w14:paraId="1AB915CB" w14:textId="77777777" w:rsidR="009D2A2E" w:rsidRDefault="009D2A2E"/>
        </w:tc>
      </w:tr>
      <w:tr w:rsidR="00582BA1" w14:paraId="58FED2EE" w14:textId="77777777" w:rsidTr="00582BA1">
        <w:tc>
          <w:tcPr>
            <w:tcW w:w="1238" w:type="dxa"/>
          </w:tcPr>
          <w:p w14:paraId="2D3D0496" w14:textId="77777777" w:rsidR="009D2A2E" w:rsidRDefault="009D2A2E"/>
        </w:tc>
        <w:tc>
          <w:tcPr>
            <w:tcW w:w="1411" w:type="dxa"/>
          </w:tcPr>
          <w:p w14:paraId="18E5AA83" w14:textId="77777777" w:rsidR="009D2A2E" w:rsidRDefault="009D2A2E"/>
        </w:tc>
        <w:tc>
          <w:tcPr>
            <w:tcW w:w="2137" w:type="dxa"/>
          </w:tcPr>
          <w:p w14:paraId="3DCB2A06" w14:textId="77777777" w:rsidR="009D2A2E" w:rsidRDefault="009D2A2E"/>
        </w:tc>
        <w:tc>
          <w:tcPr>
            <w:tcW w:w="1276" w:type="dxa"/>
          </w:tcPr>
          <w:p w14:paraId="3617F821" w14:textId="77777777" w:rsidR="009D2A2E" w:rsidRDefault="009D2A2E"/>
        </w:tc>
        <w:tc>
          <w:tcPr>
            <w:tcW w:w="1984" w:type="dxa"/>
          </w:tcPr>
          <w:p w14:paraId="5096DC8F" w14:textId="77777777" w:rsidR="009D2A2E" w:rsidRDefault="009D2A2E"/>
        </w:tc>
        <w:tc>
          <w:tcPr>
            <w:tcW w:w="1894" w:type="dxa"/>
          </w:tcPr>
          <w:p w14:paraId="46983A3B" w14:textId="77777777" w:rsidR="009D2A2E" w:rsidRDefault="009D2A2E"/>
        </w:tc>
      </w:tr>
      <w:tr w:rsidR="00582BA1" w14:paraId="65E4F939" w14:textId="77777777" w:rsidTr="00582BA1">
        <w:tc>
          <w:tcPr>
            <w:tcW w:w="1238" w:type="dxa"/>
          </w:tcPr>
          <w:p w14:paraId="42EEEB13" w14:textId="77777777" w:rsidR="009D2A2E" w:rsidRDefault="009D2A2E"/>
        </w:tc>
        <w:tc>
          <w:tcPr>
            <w:tcW w:w="1411" w:type="dxa"/>
          </w:tcPr>
          <w:p w14:paraId="62BCFFFB" w14:textId="77777777" w:rsidR="009D2A2E" w:rsidRDefault="009D2A2E"/>
        </w:tc>
        <w:tc>
          <w:tcPr>
            <w:tcW w:w="2137" w:type="dxa"/>
          </w:tcPr>
          <w:p w14:paraId="07B53659" w14:textId="77777777" w:rsidR="009D2A2E" w:rsidRDefault="009D2A2E"/>
        </w:tc>
        <w:tc>
          <w:tcPr>
            <w:tcW w:w="1276" w:type="dxa"/>
          </w:tcPr>
          <w:p w14:paraId="4DF2B8F7" w14:textId="77777777" w:rsidR="009D2A2E" w:rsidRDefault="009D2A2E"/>
        </w:tc>
        <w:tc>
          <w:tcPr>
            <w:tcW w:w="1984" w:type="dxa"/>
          </w:tcPr>
          <w:p w14:paraId="73AEC441" w14:textId="77777777" w:rsidR="009D2A2E" w:rsidRDefault="009D2A2E"/>
        </w:tc>
        <w:tc>
          <w:tcPr>
            <w:tcW w:w="1894" w:type="dxa"/>
          </w:tcPr>
          <w:p w14:paraId="12ABDA5E" w14:textId="77777777" w:rsidR="009D2A2E" w:rsidRDefault="009D2A2E"/>
        </w:tc>
      </w:tr>
      <w:tr w:rsidR="00582BA1" w14:paraId="6D699410" w14:textId="77777777" w:rsidTr="00582BA1">
        <w:tc>
          <w:tcPr>
            <w:tcW w:w="1238" w:type="dxa"/>
          </w:tcPr>
          <w:p w14:paraId="1C39FEF0" w14:textId="77777777" w:rsidR="009D2A2E" w:rsidRDefault="009D2A2E"/>
        </w:tc>
        <w:tc>
          <w:tcPr>
            <w:tcW w:w="1411" w:type="dxa"/>
          </w:tcPr>
          <w:p w14:paraId="77F600FF" w14:textId="77777777" w:rsidR="009D2A2E" w:rsidRDefault="009D2A2E"/>
        </w:tc>
        <w:tc>
          <w:tcPr>
            <w:tcW w:w="2137" w:type="dxa"/>
          </w:tcPr>
          <w:p w14:paraId="33911F3D" w14:textId="77777777" w:rsidR="009D2A2E" w:rsidRDefault="009D2A2E"/>
        </w:tc>
        <w:tc>
          <w:tcPr>
            <w:tcW w:w="1276" w:type="dxa"/>
          </w:tcPr>
          <w:p w14:paraId="61683083" w14:textId="77777777" w:rsidR="009D2A2E" w:rsidRDefault="009D2A2E"/>
        </w:tc>
        <w:tc>
          <w:tcPr>
            <w:tcW w:w="1984" w:type="dxa"/>
          </w:tcPr>
          <w:p w14:paraId="751A0B1F" w14:textId="77777777" w:rsidR="009D2A2E" w:rsidRDefault="009D2A2E"/>
        </w:tc>
        <w:tc>
          <w:tcPr>
            <w:tcW w:w="1894" w:type="dxa"/>
          </w:tcPr>
          <w:p w14:paraId="032995EF" w14:textId="77777777" w:rsidR="009D2A2E" w:rsidRDefault="009D2A2E"/>
        </w:tc>
      </w:tr>
      <w:tr w:rsidR="00582BA1" w14:paraId="1AA94300" w14:textId="77777777" w:rsidTr="00582BA1">
        <w:tc>
          <w:tcPr>
            <w:tcW w:w="1238" w:type="dxa"/>
          </w:tcPr>
          <w:p w14:paraId="06622A65" w14:textId="77777777" w:rsidR="009D2A2E" w:rsidRDefault="009D2A2E"/>
        </w:tc>
        <w:tc>
          <w:tcPr>
            <w:tcW w:w="1411" w:type="dxa"/>
          </w:tcPr>
          <w:p w14:paraId="7F01238D" w14:textId="77777777" w:rsidR="009D2A2E" w:rsidRDefault="009D2A2E"/>
        </w:tc>
        <w:tc>
          <w:tcPr>
            <w:tcW w:w="2137" w:type="dxa"/>
          </w:tcPr>
          <w:p w14:paraId="69BDE7A2" w14:textId="77777777" w:rsidR="009D2A2E" w:rsidRDefault="009D2A2E"/>
        </w:tc>
        <w:tc>
          <w:tcPr>
            <w:tcW w:w="1276" w:type="dxa"/>
          </w:tcPr>
          <w:p w14:paraId="356C252B" w14:textId="77777777" w:rsidR="009D2A2E" w:rsidRDefault="009D2A2E"/>
        </w:tc>
        <w:tc>
          <w:tcPr>
            <w:tcW w:w="1984" w:type="dxa"/>
          </w:tcPr>
          <w:p w14:paraId="10DAAB01" w14:textId="77777777" w:rsidR="009D2A2E" w:rsidRDefault="009D2A2E"/>
        </w:tc>
        <w:tc>
          <w:tcPr>
            <w:tcW w:w="1894" w:type="dxa"/>
          </w:tcPr>
          <w:p w14:paraId="2FDF0AAC" w14:textId="77777777" w:rsidR="009D2A2E" w:rsidRDefault="009D2A2E"/>
        </w:tc>
      </w:tr>
      <w:tr w:rsidR="00582BA1" w14:paraId="5D5A2F64" w14:textId="77777777" w:rsidTr="00582BA1">
        <w:tc>
          <w:tcPr>
            <w:tcW w:w="1238" w:type="dxa"/>
          </w:tcPr>
          <w:p w14:paraId="6A7C1AA8" w14:textId="77777777" w:rsidR="009D2A2E" w:rsidRDefault="009D2A2E"/>
        </w:tc>
        <w:tc>
          <w:tcPr>
            <w:tcW w:w="1411" w:type="dxa"/>
          </w:tcPr>
          <w:p w14:paraId="3617A00F" w14:textId="77777777" w:rsidR="009D2A2E" w:rsidRDefault="009D2A2E"/>
        </w:tc>
        <w:tc>
          <w:tcPr>
            <w:tcW w:w="2137" w:type="dxa"/>
          </w:tcPr>
          <w:p w14:paraId="4364310C" w14:textId="77777777" w:rsidR="009D2A2E" w:rsidRDefault="009D2A2E"/>
        </w:tc>
        <w:tc>
          <w:tcPr>
            <w:tcW w:w="1276" w:type="dxa"/>
          </w:tcPr>
          <w:p w14:paraId="75BA6BC7" w14:textId="77777777" w:rsidR="009D2A2E" w:rsidRDefault="009D2A2E"/>
        </w:tc>
        <w:tc>
          <w:tcPr>
            <w:tcW w:w="1984" w:type="dxa"/>
          </w:tcPr>
          <w:p w14:paraId="0BC5AA02" w14:textId="77777777" w:rsidR="009D2A2E" w:rsidRDefault="009D2A2E"/>
        </w:tc>
        <w:tc>
          <w:tcPr>
            <w:tcW w:w="1894" w:type="dxa"/>
          </w:tcPr>
          <w:p w14:paraId="3917B3D1" w14:textId="77777777" w:rsidR="009D2A2E" w:rsidRDefault="009D2A2E"/>
        </w:tc>
      </w:tr>
      <w:tr w:rsidR="00582BA1" w14:paraId="6C3F6DF1" w14:textId="77777777" w:rsidTr="00582BA1">
        <w:tc>
          <w:tcPr>
            <w:tcW w:w="1238" w:type="dxa"/>
          </w:tcPr>
          <w:p w14:paraId="67D900B1" w14:textId="77777777" w:rsidR="009D2A2E" w:rsidRDefault="009D2A2E"/>
        </w:tc>
        <w:tc>
          <w:tcPr>
            <w:tcW w:w="1411" w:type="dxa"/>
          </w:tcPr>
          <w:p w14:paraId="0AFC7FB0" w14:textId="77777777" w:rsidR="009D2A2E" w:rsidRDefault="009D2A2E"/>
        </w:tc>
        <w:tc>
          <w:tcPr>
            <w:tcW w:w="2137" w:type="dxa"/>
          </w:tcPr>
          <w:p w14:paraId="13BB404F" w14:textId="77777777" w:rsidR="009D2A2E" w:rsidRDefault="009D2A2E"/>
        </w:tc>
        <w:tc>
          <w:tcPr>
            <w:tcW w:w="1276" w:type="dxa"/>
          </w:tcPr>
          <w:p w14:paraId="119EC11D" w14:textId="77777777" w:rsidR="009D2A2E" w:rsidRDefault="009D2A2E"/>
        </w:tc>
        <w:tc>
          <w:tcPr>
            <w:tcW w:w="1984" w:type="dxa"/>
          </w:tcPr>
          <w:p w14:paraId="126321AC" w14:textId="77777777" w:rsidR="009D2A2E" w:rsidRDefault="009D2A2E"/>
        </w:tc>
        <w:tc>
          <w:tcPr>
            <w:tcW w:w="1894" w:type="dxa"/>
          </w:tcPr>
          <w:p w14:paraId="000F7671" w14:textId="77777777" w:rsidR="009D2A2E" w:rsidRDefault="009D2A2E"/>
        </w:tc>
      </w:tr>
      <w:tr w:rsidR="00582BA1" w14:paraId="089FF357" w14:textId="77777777" w:rsidTr="00582BA1">
        <w:tc>
          <w:tcPr>
            <w:tcW w:w="1238" w:type="dxa"/>
          </w:tcPr>
          <w:p w14:paraId="5869ACCA" w14:textId="77777777" w:rsidR="009D2A2E" w:rsidRDefault="009D2A2E"/>
        </w:tc>
        <w:tc>
          <w:tcPr>
            <w:tcW w:w="1411" w:type="dxa"/>
          </w:tcPr>
          <w:p w14:paraId="69169AC5" w14:textId="77777777" w:rsidR="009D2A2E" w:rsidRDefault="009D2A2E"/>
        </w:tc>
        <w:tc>
          <w:tcPr>
            <w:tcW w:w="2137" w:type="dxa"/>
          </w:tcPr>
          <w:p w14:paraId="233C6C28" w14:textId="77777777" w:rsidR="009D2A2E" w:rsidRDefault="009D2A2E"/>
        </w:tc>
        <w:tc>
          <w:tcPr>
            <w:tcW w:w="1276" w:type="dxa"/>
          </w:tcPr>
          <w:p w14:paraId="600E0648" w14:textId="77777777" w:rsidR="009D2A2E" w:rsidRDefault="009D2A2E"/>
        </w:tc>
        <w:tc>
          <w:tcPr>
            <w:tcW w:w="1984" w:type="dxa"/>
          </w:tcPr>
          <w:p w14:paraId="1513EA80" w14:textId="77777777" w:rsidR="009D2A2E" w:rsidRDefault="009D2A2E"/>
        </w:tc>
        <w:tc>
          <w:tcPr>
            <w:tcW w:w="1894" w:type="dxa"/>
          </w:tcPr>
          <w:p w14:paraId="3817EB05" w14:textId="77777777" w:rsidR="009D2A2E" w:rsidRDefault="009D2A2E"/>
        </w:tc>
      </w:tr>
      <w:tr w:rsidR="00582BA1" w14:paraId="68007496" w14:textId="77777777" w:rsidTr="00582BA1">
        <w:tc>
          <w:tcPr>
            <w:tcW w:w="1238" w:type="dxa"/>
          </w:tcPr>
          <w:p w14:paraId="7B46FFE2" w14:textId="77777777" w:rsidR="009D2A2E" w:rsidRDefault="009D2A2E"/>
        </w:tc>
        <w:tc>
          <w:tcPr>
            <w:tcW w:w="1411" w:type="dxa"/>
          </w:tcPr>
          <w:p w14:paraId="6DD3728A" w14:textId="77777777" w:rsidR="009D2A2E" w:rsidRDefault="009D2A2E"/>
        </w:tc>
        <w:tc>
          <w:tcPr>
            <w:tcW w:w="2137" w:type="dxa"/>
          </w:tcPr>
          <w:p w14:paraId="63DE18A2" w14:textId="77777777" w:rsidR="009D2A2E" w:rsidRDefault="009D2A2E"/>
        </w:tc>
        <w:tc>
          <w:tcPr>
            <w:tcW w:w="1276" w:type="dxa"/>
          </w:tcPr>
          <w:p w14:paraId="5A63EC78" w14:textId="77777777" w:rsidR="009D2A2E" w:rsidRDefault="009D2A2E"/>
        </w:tc>
        <w:tc>
          <w:tcPr>
            <w:tcW w:w="1984" w:type="dxa"/>
          </w:tcPr>
          <w:p w14:paraId="4673ADD5" w14:textId="77777777" w:rsidR="009D2A2E" w:rsidRDefault="009D2A2E"/>
        </w:tc>
        <w:tc>
          <w:tcPr>
            <w:tcW w:w="1894" w:type="dxa"/>
          </w:tcPr>
          <w:p w14:paraId="5EE08FFB" w14:textId="77777777" w:rsidR="009D2A2E" w:rsidRDefault="009D2A2E"/>
        </w:tc>
      </w:tr>
      <w:tr w:rsidR="00582BA1" w14:paraId="6094A6CB" w14:textId="77777777" w:rsidTr="00582BA1">
        <w:tc>
          <w:tcPr>
            <w:tcW w:w="1238" w:type="dxa"/>
          </w:tcPr>
          <w:p w14:paraId="7485879D" w14:textId="77777777" w:rsidR="009D2A2E" w:rsidRDefault="009D2A2E"/>
        </w:tc>
        <w:tc>
          <w:tcPr>
            <w:tcW w:w="1411" w:type="dxa"/>
          </w:tcPr>
          <w:p w14:paraId="41B08C2B" w14:textId="77777777" w:rsidR="009D2A2E" w:rsidRDefault="009D2A2E"/>
        </w:tc>
        <w:tc>
          <w:tcPr>
            <w:tcW w:w="2137" w:type="dxa"/>
          </w:tcPr>
          <w:p w14:paraId="2CFE2A75" w14:textId="77777777" w:rsidR="009D2A2E" w:rsidRDefault="009D2A2E"/>
        </w:tc>
        <w:tc>
          <w:tcPr>
            <w:tcW w:w="1276" w:type="dxa"/>
          </w:tcPr>
          <w:p w14:paraId="2DAFA65E" w14:textId="77777777" w:rsidR="009D2A2E" w:rsidRDefault="009D2A2E"/>
        </w:tc>
        <w:tc>
          <w:tcPr>
            <w:tcW w:w="1984" w:type="dxa"/>
          </w:tcPr>
          <w:p w14:paraId="468E3226" w14:textId="77777777" w:rsidR="009D2A2E" w:rsidRDefault="009D2A2E"/>
        </w:tc>
        <w:tc>
          <w:tcPr>
            <w:tcW w:w="1894" w:type="dxa"/>
          </w:tcPr>
          <w:p w14:paraId="5826B904" w14:textId="77777777" w:rsidR="009D2A2E" w:rsidRDefault="009D2A2E"/>
        </w:tc>
      </w:tr>
      <w:tr w:rsidR="00B554FB" w14:paraId="715D5DD6" w14:textId="77777777" w:rsidTr="00A351AA">
        <w:trPr>
          <w:trHeight w:val="379"/>
        </w:trPr>
        <w:tc>
          <w:tcPr>
            <w:tcW w:w="9940" w:type="dxa"/>
            <w:gridSpan w:val="6"/>
            <w:vAlign w:val="center"/>
          </w:tcPr>
          <w:p w14:paraId="786C64A1" w14:textId="223235F8" w:rsidR="00B554FB" w:rsidRPr="00A351AA" w:rsidRDefault="00B554FB" w:rsidP="00A351AA">
            <w:pPr>
              <w:jc w:val="center"/>
              <w:rPr>
                <w:b/>
              </w:rPr>
            </w:pPr>
            <w:r w:rsidRPr="00A351AA">
              <w:rPr>
                <w:b/>
              </w:rPr>
              <w:t>Gulf of Mexico (</w:t>
            </w:r>
            <w:proofErr w:type="spellStart"/>
            <w:r w:rsidRPr="00A351AA">
              <w:rPr>
                <w:b/>
              </w:rPr>
              <w:t>GoMex</w:t>
            </w:r>
            <w:proofErr w:type="spellEnd"/>
            <w:r w:rsidRPr="00A351AA">
              <w:rPr>
                <w:b/>
              </w:rPr>
              <w:t>)</w:t>
            </w:r>
          </w:p>
        </w:tc>
      </w:tr>
      <w:tr w:rsidR="00582BA1" w14:paraId="74DF26E4" w14:textId="77777777" w:rsidTr="00582BA1">
        <w:tc>
          <w:tcPr>
            <w:tcW w:w="1238" w:type="dxa"/>
            <w:vMerge w:val="restart"/>
          </w:tcPr>
          <w:p w14:paraId="25E5C392" w14:textId="78304C5C" w:rsidR="00582BA1" w:rsidRDefault="0091776C">
            <w:r>
              <w:t>W</w:t>
            </w:r>
            <w:r w:rsidR="00582BA1">
              <w:t>hole</w:t>
            </w:r>
            <w:r>
              <w:t xml:space="preserve"> Gulf of Mexico</w:t>
            </w:r>
          </w:p>
        </w:tc>
        <w:tc>
          <w:tcPr>
            <w:tcW w:w="1411" w:type="dxa"/>
            <w:vMerge w:val="restart"/>
          </w:tcPr>
          <w:p w14:paraId="7A8C7002" w14:textId="32296967" w:rsidR="00582BA1" w:rsidRPr="00582BA1" w:rsidRDefault="00582BA1">
            <w:r>
              <w:t>1.56</w:t>
            </w:r>
            <w:r w:rsidRPr="00267BDE">
              <w:rPr>
                <w:rFonts w:ascii="Zapf Dingbats" w:hAnsi="Zapf Dingbats"/>
                <w:color w:val="000000"/>
              </w:rPr>
              <w:t></w:t>
            </w:r>
            <w:r w:rsidRPr="00582BA1">
              <w:rPr>
                <w:rFonts w:ascii="Menlo Regular" w:hAnsi="Menlo Regular" w:cs="Menlo Regular"/>
                <w:color w:val="000000"/>
              </w:rPr>
              <w:t>✕</w:t>
            </w:r>
            <w:r>
              <w:rPr>
                <w:rFonts w:ascii="Zapf Dingbats" w:hAnsi="Zapf Dingbats"/>
                <w:color w:val="000000"/>
              </w:rPr>
              <w:t></w:t>
            </w:r>
            <w:r>
              <w:rPr>
                <w:color w:val="000000"/>
              </w:rPr>
              <w:t>10</w:t>
            </w:r>
            <w:r w:rsidRPr="00582BA1">
              <w:rPr>
                <w:color w:val="000000"/>
                <w:vertAlign w:val="superscript"/>
              </w:rPr>
              <w:t>6</w:t>
            </w:r>
          </w:p>
        </w:tc>
        <w:tc>
          <w:tcPr>
            <w:tcW w:w="2137" w:type="dxa"/>
          </w:tcPr>
          <w:p w14:paraId="78B1F0DD" w14:textId="19542DDA" w:rsidR="00582BA1" w:rsidRDefault="00582BA1">
            <w:r>
              <w:t xml:space="preserve">0.19 </w:t>
            </w:r>
            <w:r w:rsidRPr="00582BA1">
              <w:rPr>
                <w:rFonts w:eastAsia="ＭＳ ゴシック"/>
                <w:color w:val="000000"/>
              </w:rPr>
              <w:t>±</w:t>
            </w:r>
            <w:r>
              <w:rPr>
                <w:rFonts w:eastAsia="ＭＳ ゴシック"/>
                <w:color w:val="000000"/>
              </w:rPr>
              <w:t xml:space="preserve"> 0.08</w:t>
            </w:r>
          </w:p>
        </w:tc>
        <w:tc>
          <w:tcPr>
            <w:tcW w:w="1276" w:type="dxa"/>
          </w:tcPr>
          <w:p w14:paraId="5D723D1A" w14:textId="77777777" w:rsidR="00582BA1" w:rsidRDefault="00582BA1"/>
        </w:tc>
        <w:tc>
          <w:tcPr>
            <w:tcW w:w="1984" w:type="dxa"/>
          </w:tcPr>
          <w:p w14:paraId="029F012A" w14:textId="39C56A4F" w:rsidR="00582BA1" w:rsidRDefault="00582BA1">
            <w:r>
              <w:t>Observation-based estimate</w:t>
            </w:r>
          </w:p>
        </w:tc>
        <w:tc>
          <w:tcPr>
            <w:tcW w:w="1894" w:type="dxa"/>
          </w:tcPr>
          <w:p w14:paraId="28FC5F42" w14:textId="0BEBF8BC" w:rsidR="00582BA1" w:rsidRDefault="00582BA1">
            <w:r>
              <w:t>Robbins et al. 2014</w:t>
            </w:r>
          </w:p>
        </w:tc>
      </w:tr>
      <w:tr w:rsidR="00582BA1" w14:paraId="3DF20E01" w14:textId="77777777" w:rsidTr="00582BA1">
        <w:tc>
          <w:tcPr>
            <w:tcW w:w="1238" w:type="dxa"/>
            <w:vMerge/>
          </w:tcPr>
          <w:p w14:paraId="541563AB" w14:textId="77777777" w:rsidR="00582BA1" w:rsidRDefault="00582BA1"/>
        </w:tc>
        <w:tc>
          <w:tcPr>
            <w:tcW w:w="1411" w:type="dxa"/>
            <w:vMerge/>
          </w:tcPr>
          <w:p w14:paraId="539D68A4" w14:textId="77777777" w:rsidR="00582BA1" w:rsidRDefault="00582BA1"/>
        </w:tc>
        <w:tc>
          <w:tcPr>
            <w:tcW w:w="2137" w:type="dxa"/>
          </w:tcPr>
          <w:p w14:paraId="58C44D65" w14:textId="1D2C6939" w:rsidR="00582BA1" w:rsidRDefault="00582BA1">
            <w:r>
              <w:t xml:space="preserve">0.71 </w:t>
            </w:r>
            <w:r w:rsidRPr="00582BA1">
              <w:rPr>
                <w:rFonts w:eastAsia="ＭＳ ゴシック"/>
                <w:color w:val="000000"/>
              </w:rPr>
              <w:t>±</w:t>
            </w:r>
            <w:r>
              <w:rPr>
                <w:rFonts w:eastAsia="ＭＳ ゴシック"/>
                <w:color w:val="000000"/>
              </w:rPr>
              <w:t xml:space="preserve"> 0.54</w:t>
            </w:r>
          </w:p>
        </w:tc>
        <w:tc>
          <w:tcPr>
            <w:tcW w:w="1276" w:type="dxa"/>
          </w:tcPr>
          <w:p w14:paraId="7DD9F228" w14:textId="77777777" w:rsidR="00582BA1" w:rsidRDefault="00582BA1"/>
        </w:tc>
        <w:tc>
          <w:tcPr>
            <w:tcW w:w="1984" w:type="dxa"/>
          </w:tcPr>
          <w:p w14:paraId="2D2BD9E6" w14:textId="77C3AD96" w:rsidR="00582BA1" w:rsidRDefault="00582BA1">
            <w:r>
              <w:t>Model (7-year average 2005-2010)</w:t>
            </w:r>
          </w:p>
        </w:tc>
        <w:tc>
          <w:tcPr>
            <w:tcW w:w="1894" w:type="dxa"/>
          </w:tcPr>
          <w:p w14:paraId="06531FA7" w14:textId="21AAB084" w:rsidR="00582BA1" w:rsidRDefault="00582BA1">
            <w:proofErr w:type="spellStart"/>
            <w:r>
              <w:t>Xue</w:t>
            </w:r>
            <w:proofErr w:type="spellEnd"/>
            <w:r>
              <w:t xml:space="preserve"> et al. 2016</w:t>
            </w:r>
          </w:p>
        </w:tc>
      </w:tr>
      <w:tr w:rsidR="00582BA1" w14:paraId="25D9F87C" w14:textId="77777777" w:rsidTr="00582BA1">
        <w:tc>
          <w:tcPr>
            <w:tcW w:w="1238" w:type="dxa"/>
            <w:vMerge w:val="restart"/>
          </w:tcPr>
          <w:p w14:paraId="2FE3E759" w14:textId="6FEE6672" w:rsidR="00582BA1" w:rsidRDefault="0091776C">
            <w:r>
              <w:t>O</w:t>
            </w:r>
            <w:r w:rsidR="00582BA1">
              <w:t>pen Gulf</w:t>
            </w:r>
            <w:r>
              <w:t xml:space="preserve"> of Mexico</w:t>
            </w:r>
          </w:p>
        </w:tc>
        <w:tc>
          <w:tcPr>
            <w:tcW w:w="1411" w:type="dxa"/>
            <w:vMerge w:val="restart"/>
          </w:tcPr>
          <w:p w14:paraId="552F182C" w14:textId="1E4526A3" w:rsidR="00582BA1" w:rsidRDefault="00582BA1">
            <w:r>
              <w:t>1.01</w:t>
            </w:r>
            <w:r w:rsidRPr="00267BDE">
              <w:rPr>
                <w:rFonts w:ascii="Zapf Dingbats" w:hAnsi="Zapf Dingbats"/>
                <w:color w:val="000000"/>
              </w:rPr>
              <w:t></w:t>
            </w:r>
            <w:r w:rsidRPr="00582BA1">
              <w:rPr>
                <w:rFonts w:ascii="Menlo Regular" w:hAnsi="Menlo Regular" w:cs="Menlo Regular"/>
                <w:color w:val="000000"/>
              </w:rPr>
              <w:t>✕</w:t>
            </w:r>
            <w:r>
              <w:rPr>
                <w:rFonts w:ascii="Zapf Dingbats" w:hAnsi="Zapf Dingbats"/>
                <w:color w:val="000000"/>
              </w:rPr>
              <w:t></w:t>
            </w:r>
            <w:r>
              <w:rPr>
                <w:color w:val="000000"/>
              </w:rPr>
              <w:t>10</w:t>
            </w:r>
            <w:r w:rsidRPr="00582BA1">
              <w:rPr>
                <w:color w:val="000000"/>
                <w:vertAlign w:val="superscript"/>
              </w:rPr>
              <w:t>6</w:t>
            </w:r>
          </w:p>
        </w:tc>
        <w:tc>
          <w:tcPr>
            <w:tcW w:w="2137" w:type="dxa"/>
          </w:tcPr>
          <w:p w14:paraId="0ABF3DD5" w14:textId="6D2EDC46" w:rsidR="00582BA1" w:rsidRDefault="00582BA1">
            <w:r>
              <w:t xml:space="preserve">0.48 </w:t>
            </w:r>
            <w:r w:rsidRPr="00582BA1">
              <w:rPr>
                <w:rFonts w:eastAsia="ＭＳ ゴシック"/>
                <w:color w:val="000000"/>
              </w:rPr>
              <w:t>±</w:t>
            </w:r>
            <w:r>
              <w:rPr>
                <w:rFonts w:eastAsia="ＭＳ ゴシック"/>
                <w:color w:val="000000"/>
              </w:rPr>
              <w:t xml:space="preserve"> 0.07</w:t>
            </w:r>
          </w:p>
        </w:tc>
        <w:tc>
          <w:tcPr>
            <w:tcW w:w="1276" w:type="dxa"/>
          </w:tcPr>
          <w:p w14:paraId="65B3D2CB" w14:textId="77777777" w:rsidR="00582BA1" w:rsidRDefault="00582BA1"/>
        </w:tc>
        <w:tc>
          <w:tcPr>
            <w:tcW w:w="1984" w:type="dxa"/>
          </w:tcPr>
          <w:p w14:paraId="3EAA9B59" w14:textId="4FC61B72" w:rsidR="00582BA1" w:rsidRDefault="00582BA1">
            <w:r>
              <w:t>Observation-based</w:t>
            </w:r>
          </w:p>
        </w:tc>
        <w:tc>
          <w:tcPr>
            <w:tcW w:w="1894" w:type="dxa"/>
          </w:tcPr>
          <w:p w14:paraId="32168ADC" w14:textId="7E17C897" w:rsidR="00582BA1" w:rsidRDefault="00582BA1">
            <w:r>
              <w:t>Robbins et al. 2014</w:t>
            </w:r>
          </w:p>
        </w:tc>
      </w:tr>
      <w:tr w:rsidR="00582BA1" w14:paraId="4C68C781" w14:textId="77777777" w:rsidTr="00582BA1">
        <w:tc>
          <w:tcPr>
            <w:tcW w:w="1238" w:type="dxa"/>
            <w:vMerge/>
          </w:tcPr>
          <w:p w14:paraId="361E695D" w14:textId="77777777" w:rsidR="00582BA1" w:rsidRDefault="00582BA1"/>
        </w:tc>
        <w:tc>
          <w:tcPr>
            <w:tcW w:w="1411" w:type="dxa"/>
            <w:vMerge/>
          </w:tcPr>
          <w:p w14:paraId="47BCF717" w14:textId="77777777" w:rsidR="00582BA1" w:rsidRDefault="00582BA1"/>
        </w:tc>
        <w:tc>
          <w:tcPr>
            <w:tcW w:w="2137" w:type="dxa"/>
          </w:tcPr>
          <w:p w14:paraId="3760132F" w14:textId="0B6CBB47" w:rsidR="00582BA1" w:rsidRDefault="00582BA1">
            <w:r>
              <w:t xml:space="preserve">1.04 </w:t>
            </w:r>
            <w:r w:rsidRPr="00582BA1">
              <w:rPr>
                <w:rFonts w:eastAsia="ＭＳ ゴシック"/>
                <w:color w:val="000000"/>
              </w:rPr>
              <w:t>±</w:t>
            </w:r>
            <w:r>
              <w:rPr>
                <w:rFonts w:eastAsia="ＭＳ ゴシック"/>
                <w:color w:val="000000"/>
              </w:rPr>
              <w:t xml:space="preserve"> 0.46</w:t>
            </w:r>
          </w:p>
        </w:tc>
        <w:tc>
          <w:tcPr>
            <w:tcW w:w="1276" w:type="dxa"/>
          </w:tcPr>
          <w:p w14:paraId="7BCCC624" w14:textId="77777777" w:rsidR="00582BA1" w:rsidRDefault="00582BA1"/>
        </w:tc>
        <w:tc>
          <w:tcPr>
            <w:tcW w:w="1984" w:type="dxa"/>
          </w:tcPr>
          <w:p w14:paraId="79DA4BA2" w14:textId="02D2BA76" w:rsidR="00582BA1" w:rsidRDefault="00582BA1">
            <w:r>
              <w:t>Model (7-year average 2005-2010)</w:t>
            </w:r>
          </w:p>
        </w:tc>
        <w:tc>
          <w:tcPr>
            <w:tcW w:w="1894" w:type="dxa"/>
          </w:tcPr>
          <w:p w14:paraId="46949018" w14:textId="0762FFD3" w:rsidR="00582BA1" w:rsidRDefault="00582BA1">
            <w:proofErr w:type="spellStart"/>
            <w:r>
              <w:t>Xue</w:t>
            </w:r>
            <w:proofErr w:type="spellEnd"/>
            <w:r>
              <w:t xml:space="preserve"> et al. 2016</w:t>
            </w:r>
          </w:p>
        </w:tc>
      </w:tr>
      <w:tr w:rsidR="00A11EF9" w14:paraId="7B1CD90F" w14:textId="77777777" w:rsidTr="00582BA1">
        <w:tc>
          <w:tcPr>
            <w:tcW w:w="1238" w:type="dxa"/>
            <w:vMerge w:val="restart"/>
          </w:tcPr>
          <w:p w14:paraId="6ABA7115" w14:textId="7BB5BD0D" w:rsidR="00A11EF9" w:rsidRDefault="00A11EF9">
            <w:r>
              <w:t>West Florida Shelf</w:t>
            </w:r>
          </w:p>
        </w:tc>
        <w:tc>
          <w:tcPr>
            <w:tcW w:w="1411" w:type="dxa"/>
            <w:vMerge w:val="restart"/>
          </w:tcPr>
          <w:p w14:paraId="0D912EF0" w14:textId="677D58F9" w:rsidR="00A11EF9" w:rsidRDefault="00A11EF9">
            <w:r>
              <w:t>0.15</w:t>
            </w:r>
            <w:r w:rsidRPr="00267BDE">
              <w:rPr>
                <w:rFonts w:ascii="Zapf Dingbats" w:hAnsi="Zapf Dingbats"/>
                <w:color w:val="000000"/>
              </w:rPr>
              <w:t></w:t>
            </w:r>
            <w:r w:rsidRPr="00582BA1">
              <w:rPr>
                <w:rFonts w:ascii="Menlo Regular" w:hAnsi="Menlo Regular" w:cs="Menlo Regular"/>
                <w:color w:val="000000"/>
              </w:rPr>
              <w:t>✕</w:t>
            </w:r>
            <w:r>
              <w:rPr>
                <w:rFonts w:ascii="Zapf Dingbats" w:hAnsi="Zapf Dingbats"/>
                <w:color w:val="000000"/>
              </w:rPr>
              <w:t></w:t>
            </w:r>
            <w:r>
              <w:rPr>
                <w:color w:val="000000"/>
              </w:rPr>
              <w:t>10</w:t>
            </w:r>
            <w:r w:rsidRPr="00582BA1">
              <w:rPr>
                <w:color w:val="000000"/>
                <w:vertAlign w:val="superscript"/>
              </w:rPr>
              <w:t>6</w:t>
            </w:r>
          </w:p>
        </w:tc>
        <w:tc>
          <w:tcPr>
            <w:tcW w:w="2137" w:type="dxa"/>
          </w:tcPr>
          <w:p w14:paraId="15C26DC7" w14:textId="21B6529C" w:rsidR="00A11EF9" w:rsidRDefault="0018741F">
            <w:r w:rsidRPr="0018741F">
              <w:rPr>
                <w:rFonts w:eastAsia="ＭＳ ゴシック"/>
                <w:color w:val="000000"/>
              </w:rPr>
              <w:t>−</w:t>
            </w:r>
            <w:r w:rsidR="00A11EF9">
              <w:t xml:space="preserve">0.37 </w:t>
            </w:r>
            <w:r w:rsidR="00A11EF9" w:rsidRPr="00582BA1">
              <w:rPr>
                <w:rFonts w:eastAsia="ＭＳ ゴシック"/>
                <w:color w:val="000000"/>
              </w:rPr>
              <w:t>±</w:t>
            </w:r>
            <w:r w:rsidR="00A11EF9">
              <w:rPr>
                <w:rFonts w:eastAsia="ＭＳ ゴシック"/>
                <w:color w:val="000000"/>
              </w:rPr>
              <w:t xml:space="preserve"> 0.11</w:t>
            </w:r>
          </w:p>
        </w:tc>
        <w:tc>
          <w:tcPr>
            <w:tcW w:w="1276" w:type="dxa"/>
          </w:tcPr>
          <w:p w14:paraId="5EFA34CC" w14:textId="77777777" w:rsidR="00A11EF9" w:rsidRDefault="00A11EF9"/>
        </w:tc>
        <w:tc>
          <w:tcPr>
            <w:tcW w:w="1984" w:type="dxa"/>
          </w:tcPr>
          <w:p w14:paraId="3FC85737" w14:textId="68B9BA46" w:rsidR="00A11EF9" w:rsidRDefault="00A11EF9">
            <w:r>
              <w:t>Observation-based</w:t>
            </w:r>
          </w:p>
        </w:tc>
        <w:tc>
          <w:tcPr>
            <w:tcW w:w="1894" w:type="dxa"/>
          </w:tcPr>
          <w:p w14:paraId="03C6C269" w14:textId="382C06B7" w:rsidR="00A11EF9" w:rsidRDefault="00A11EF9">
            <w:r>
              <w:t>Robbins et al. 2014</w:t>
            </w:r>
          </w:p>
        </w:tc>
      </w:tr>
      <w:tr w:rsidR="00A11EF9" w14:paraId="100BCD3E" w14:textId="77777777" w:rsidTr="00582BA1">
        <w:tc>
          <w:tcPr>
            <w:tcW w:w="1238" w:type="dxa"/>
            <w:vMerge/>
          </w:tcPr>
          <w:p w14:paraId="1CC00704" w14:textId="77777777" w:rsidR="00A11EF9" w:rsidRDefault="00A11EF9"/>
        </w:tc>
        <w:tc>
          <w:tcPr>
            <w:tcW w:w="1411" w:type="dxa"/>
            <w:vMerge/>
          </w:tcPr>
          <w:p w14:paraId="0DD9F3F5" w14:textId="77777777" w:rsidR="00A11EF9" w:rsidRDefault="00A11EF9"/>
        </w:tc>
        <w:tc>
          <w:tcPr>
            <w:tcW w:w="2137" w:type="dxa"/>
          </w:tcPr>
          <w:p w14:paraId="7D70A6C3" w14:textId="6269067F" w:rsidR="00A11EF9" w:rsidRDefault="0018741F">
            <w:r w:rsidRPr="0018741F">
              <w:rPr>
                <w:rFonts w:eastAsia="ＭＳ ゴシック"/>
                <w:color w:val="000000"/>
              </w:rPr>
              <w:t>−</w:t>
            </w:r>
            <w:r>
              <w:t xml:space="preserve">0.38 </w:t>
            </w:r>
            <w:r w:rsidRPr="00582BA1">
              <w:rPr>
                <w:rFonts w:eastAsia="ＭＳ ゴシック"/>
                <w:color w:val="000000"/>
              </w:rPr>
              <w:t>±</w:t>
            </w:r>
            <w:r>
              <w:rPr>
                <w:rFonts w:eastAsia="ＭＳ ゴシック"/>
                <w:color w:val="000000"/>
              </w:rPr>
              <w:t xml:space="preserve"> 0.48</w:t>
            </w:r>
          </w:p>
        </w:tc>
        <w:tc>
          <w:tcPr>
            <w:tcW w:w="1276" w:type="dxa"/>
          </w:tcPr>
          <w:p w14:paraId="65BA7FD9" w14:textId="77777777" w:rsidR="00A11EF9" w:rsidRDefault="00A11EF9"/>
        </w:tc>
        <w:tc>
          <w:tcPr>
            <w:tcW w:w="1984" w:type="dxa"/>
          </w:tcPr>
          <w:p w14:paraId="3EC78F29" w14:textId="06E8F77E" w:rsidR="00A11EF9" w:rsidRDefault="00A11EF9">
            <w:r>
              <w:t>Model (7-year average 2005-2010)</w:t>
            </w:r>
          </w:p>
        </w:tc>
        <w:tc>
          <w:tcPr>
            <w:tcW w:w="1894" w:type="dxa"/>
          </w:tcPr>
          <w:p w14:paraId="08CBDDE2" w14:textId="091A3415" w:rsidR="00A11EF9" w:rsidRDefault="00A11EF9">
            <w:proofErr w:type="spellStart"/>
            <w:r>
              <w:t>Xue</w:t>
            </w:r>
            <w:proofErr w:type="spellEnd"/>
            <w:r>
              <w:t xml:space="preserve"> et al. 2016</w:t>
            </w:r>
          </w:p>
        </w:tc>
      </w:tr>
      <w:tr w:rsidR="000F3BFC" w14:paraId="270F2BA4" w14:textId="77777777" w:rsidTr="00582BA1">
        <w:tc>
          <w:tcPr>
            <w:tcW w:w="1238" w:type="dxa"/>
            <w:vMerge w:val="restart"/>
          </w:tcPr>
          <w:p w14:paraId="2FCD8875" w14:textId="27DD1B87" w:rsidR="000F3BFC" w:rsidRDefault="000F3BFC">
            <w:r>
              <w:t>Northern Gulf of Mexico</w:t>
            </w:r>
          </w:p>
        </w:tc>
        <w:tc>
          <w:tcPr>
            <w:tcW w:w="1411" w:type="dxa"/>
            <w:vMerge w:val="restart"/>
          </w:tcPr>
          <w:p w14:paraId="7AF8CE89" w14:textId="5E87C052" w:rsidR="000F3BFC" w:rsidRDefault="000F3BFC">
            <w:r>
              <w:t>0.15</w:t>
            </w:r>
            <w:r w:rsidRPr="00267BDE">
              <w:rPr>
                <w:rFonts w:ascii="Zapf Dingbats" w:hAnsi="Zapf Dingbats"/>
                <w:color w:val="000000"/>
              </w:rPr>
              <w:t></w:t>
            </w:r>
            <w:r w:rsidRPr="00582BA1">
              <w:rPr>
                <w:rFonts w:ascii="Menlo Regular" w:hAnsi="Menlo Regular" w:cs="Menlo Regular"/>
                <w:color w:val="000000"/>
              </w:rPr>
              <w:t>✕</w:t>
            </w:r>
            <w:r>
              <w:rPr>
                <w:rFonts w:ascii="Zapf Dingbats" w:hAnsi="Zapf Dingbats"/>
                <w:color w:val="000000"/>
              </w:rPr>
              <w:t></w:t>
            </w:r>
            <w:r>
              <w:rPr>
                <w:color w:val="000000"/>
              </w:rPr>
              <w:t>10</w:t>
            </w:r>
            <w:r w:rsidRPr="00582BA1">
              <w:rPr>
                <w:color w:val="000000"/>
                <w:vertAlign w:val="superscript"/>
              </w:rPr>
              <w:t>6</w:t>
            </w:r>
          </w:p>
        </w:tc>
        <w:tc>
          <w:tcPr>
            <w:tcW w:w="2137" w:type="dxa"/>
          </w:tcPr>
          <w:p w14:paraId="36185C66" w14:textId="5D0B6235" w:rsidR="000F3BFC" w:rsidRDefault="000F3BFC">
            <w:r>
              <w:t>0.4</w:t>
            </w:r>
            <w:r>
              <w:t xml:space="preserve">4 </w:t>
            </w:r>
            <w:r w:rsidRPr="00582BA1">
              <w:rPr>
                <w:rFonts w:eastAsia="ＭＳ ゴシック"/>
                <w:color w:val="000000"/>
              </w:rPr>
              <w:t>±</w:t>
            </w:r>
            <w:r>
              <w:rPr>
                <w:rFonts w:eastAsia="ＭＳ ゴシック"/>
                <w:color w:val="000000"/>
              </w:rPr>
              <w:t xml:space="preserve"> 0.</w:t>
            </w:r>
            <w:r>
              <w:rPr>
                <w:rFonts w:eastAsia="ＭＳ ゴシック"/>
                <w:color w:val="000000"/>
              </w:rPr>
              <w:t>37</w:t>
            </w:r>
          </w:p>
        </w:tc>
        <w:tc>
          <w:tcPr>
            <w:tcW w:w="1276" w:type="dxa"/>
          </w:tcPr>
          <w:p w14:paraId="5F9D8DFE" w14:textId="77777777" w:rsidR="000F3BFC" w:rsidRDefault="000F3BFC"/>
        </w:tc>
        <w:tc>
          <w:tcPr>
            <w:tcW w:w="1984" w:type="dxa"/>
          </w:tcPr>
          <w:p w14:paraId="3A5D3A6A" w14:textId="08A7320B" w:rsidR="000F3BFC" w:rsidRDefault="000F3BFC">
            <w:r>
              <w:t>Observation-based</w:t>
            </w:r>
          </w:p>
        </w:tc>
        <w:tc>
          <w:tcPr>
            <w:tcW w:w="1894" w:type="dxa"/>
          </w:tcPr>
          <w:p w14:paraId="2596D8FD" w14:textId="11377E4E" w:rsidR="000F3BFC" w:rsidRDefault="000F3BFC">
            <w:r>
              <w:t>Robbins et al. 2014</w:t>
            </w:r>
          </w:p>
        </w:tc>
      </w:tr>
      <w:tr w:rsidR="000F3BFC" w14:paraId="490BB3A7" w14:textId="77777777" w:rsidTr="00582BA1">
        <w:tc>
          <w:tcPr>
            <w:tcW w:w="1238" w:type="dxa"/>
            <w:vMerge/>
          </w:tcPr>
          <w:p w14:paraId="0C0A023B" w14:textId="77777777" w:rsidR="000F3BFC" w:rsidRDefault="000F3BFC"/>
        </w:tc>
        <w:tc>
          <w:tcPr>
            <w:tcW w:w="1411" w:type="dxa"/>
            <w:vMerge/>
          </w:tcPr>
          <w:p w14:paraId="77044821" w14:textId="77777777" w:rsidR="000F3BFC" w:rsidRDefault="000F3BFC"/>
        </w:tc>
        <w:tc>
          <w:tcPr>
            <w:tcW w:w="2137" w:type="dxa"/>
          </w:tcPr>
          <w:p w14:paraId="7A500AC1" w14:textId="5E2395F5" w:rsidR="000F3BFC" w:rsidRDefault="000F3BFC">
            <w:r>
              <w:t>0.32</w:t>
            </w:r>
            <w:r>
              <w:t xml:space="preserve"> </w:t>
            </w:r>
            <w:r w:rsidRPr="00582BA1">
              <w:rPr>
                <w:rFonts w:eastAsia="ＭＳ ゴシック"/>
                <w:color w:val="000000"/>
              </w:rPr>
              <w:t>±</w:t>
            </w:r>
            <w:r>
              <w:rPr>
                <w:rFonts w:eastAsia="ＭＳ ゴシック"/>
                <w:color w:val="000000"/>
              </w:rPr>
              <w:t xml:space="preserve"> 0.</w:t>
            </w:r>
            <w:r>
              <w:rPr>
                <w:rFonts w:eastAsia="ＭＳ ゴシック"/>
                <w:color w:val="000000"/>
              </w:rPr>
              <w:t>7</w:t>
            </w:r>
            <w:r>
              <w:rPr>
                <w:rFonts w:eastAsia="ＭＳ ゴシック"/>
                <w:color w:val="000000"/>
              </w:rPr>
              <w:t>4</w:t>
            </w:r>
          </w:p>
        </w:tc>
        <w:tc>
          <w:tcPr>
            <w:tcW w:w="1276" w:type="dxa"/>
          </w:tcPr>
          <w:p w14:paraId="6BB97630" w14:textId="77777777" w:rsidR="000F3BFC" w:rsidRDefault="000F3BFC"/>
        </w:tc>
        <w:tc>
          <w:tcPr>
            <w:tcW w:w="1984" w:type="dxa"/>
          </w:tcPr>
          <w:p w14:paraId="44F7F4D1" w14:textId="18F5338E" w:rsidR="000F3BFC" w:rsidRDefault="000F3BFC">
            <w:r>
              <w:t>Model (7-year average 2005-2010)</w:t>
            </w:r>
          </w:p>
        </w:tc>
        <w:tc>
          <w:tcPr>
            <w:tcW w:w="1894" w:type="dxa"/>
          </w:tcPr>
          <w:p w14:paraId="7777C69F" w14:textId="11C7916D" w:rsidR="000F3BFC" w:rsidRDefault="000F3BFC">
            <w:proofErr w:type="spellStart"/>
            <w:r>
              <w:t>Xue</w:t>
            </w:r>
            <w:proofErr w:type="spellEnd"/>
            <w:r>
              <w:t xml:space="preserve"> et al. 2016</w:t>
            </w:r>
          </w:p>
        </w:tc>
      </w:tr>
      <w:tr w:rsidR="000F3BFC" w14:paraId="2516DB27" w14:textId="77777777" w:rsidTr="00582BA1">
        <w:tc>
          <w:tcPr>
            <w:tcW w:w="1238" w:type="dxa"/>
            <w:vMerge/>
          </w:tcPr>
          <w:p w14:paraId="7E6DBCB1" w14:textId="77777777" w:rsidR="000F3BFC" w:rsidRDefault="000F3BFC"/>
        </w:tc>
        <w:tc>
          <w:tcPr>
            <w:tcW w:w="1411" w:type="dxa"/>
          </w:tcPr>
          <w:p w14:paraId="52ECD81F" w14:textId="50EDA112" w:rsidR="000F3BFC" w:rsidRDefault="000F3BFC">
            <w:r w:rsidRPr="00A351AA">
              <w:rPr>
                <w:highlight w:val="yellow"/>
              </w:rPr>
              <w:t>??</w:t>
            </w:r>
          </w:p>
        </w:tc>
        <w:tc>
          <w:tcPr>
            <w:tcW w:w="2137" w:type="dxa"/>
          </w:tcPr>
          <w:p w14:paraId="632C06FC" w14:textId="47490329" w:rsidR="000F3BFC" w:rsidRDefault="000F3BFC">
            <w:r>
              <w:t>0.96±3.7</w:t>
            </w:r>
          </w:p>
        </w:tc>
        <w:tc>
          <w:tcPr>
            <w:tcW w:w="1276" w:type="dxa"/>
          </w:tcPr>
          <w:p w14:paraId="2B14D6B4" w14:textId="77777777" w:rsidR="000F3BFC" w:rsidRDefault="000F3BFC"/>
        </w:tc>
        <w:tc>
          <w:tcPr>
            <w:tcW w:w="1984" w:type="dxa"/>
          </w:tcPr>
          <w:p w14:paraId="597D731B" w14:textId="7F2331A9" w:rsidR="000F3BFC" w:rsidRDefault="000F3BFC">
            <w:r>
              <w:t>Observation-based</w:t>
            </w:r>
          </w:p>
        </w:tc>
        <w:tc>
          <w:tcPr>
            <w:tcW w:w="1894" w:type="dxa"/>
          </w:tcPr>
          <w:p w14:paraId="3CB5CA18" w14:textId="203DD0BF" w:rsidR="000F3BFC" w:rsidRDefault="000F3BFC">
            <w:r>
              <w:t>Huang et al. 2015</w:t>
            </w:r>
          </w:p>
        </w:tc>
      </w:tr>
      <w:tr w:rsidR="000F3BFC" w14:paraId="72EC06BC" w14:textId="77777777" w:rsidTr="00582BA1">
        <w:tc>
          <w:tcPr>
            <w:tcW w:w="1238" w:type="dxa"/>
            <w:vMerge/>
          </w:tcPr>
          <w:p w14:paraId="78E2383D" w14:textId="77777777" w:rsidR="000F3BFC" w:rsidRDefault="000F3BFC"/>
        </w:tc>
        <w:tc>
          <w:tcPr>
            <w:tcW w:w="1411" w:type="dxa"/>
          </w:tcPr>
          <w:p w14:paraId="19946A88" w14:textId="05B795C1" w:rsidR="000F3BFC" w:rsidRDefault="000F3BFC">
            <w:r w:rsidRPr="00A351AA">
              <w:rPr>
                <w:highlight w:val="yellow"/>
              </w:rPr>
              <w:t>??</w:t>
            </w:r>
          </w:p>
        </w:tc>
        <w:tc>
          <w:tcPr>
            <w:tcW w:w="2137" w:type="dxa"/>
          </w:tcPr>
          <w:p w14:paraId="6DC7AC4F" w14:textId="6EF8D14C" w:rsidR="000F3BFC" w:rsidRDefault="000F3BFC">
            <w:r>
              <w:t>0.99±0.4</w:t>
            </w:r>
          </w:p>
        </w:tc>
        <w:tc>
          <w:tcPr>
            <w:tcW w:w="1276" w:type="dxa"/>
          </w:tcPr>
          <w:p w14:paraId="202A48CA" w14:textId="77777777" w:rsidR="000F3BFC" w:rsidRDefault="000F3BFC"/>
        </w:tc>
        <w:tc>
          <w:tcPr>
            <w:tcW w:w="1984" w:type="dxa"/>
          </w:tcPr>
          <w:p w14:paraId="11372B0D" w14:textId="6E31D158" w:rsidR="000F3BFC" w:rsidRDefault="000F3BFC">
            <w:r>
              <w:t>Combination of in situ and satellite observations</w:t>
            </w:r>
          </w:p>
        </w:tc>
        <w:tc>
          <w:tcPr>
            <w:tcW w:w="1894" w:type="dxa"/>
          </w:tcPr>
          <w:p w14:paraId="0C7B5802" w14:textId="08390BF1" w:rsidR="000F3BFC" w:rsidRDefault="000F3BFC">
            <w:proofErr w:type="spellStart"/>
            <w:r>
              <w:t>Lohrenz</w:t>
            </w:r>
            <w:proofErr w:type="spellEnd"/>
            <w:r>
              <w:t xml:space="preserve"> et al. 2017</w:t>
            </w:r>
          </w:p>
        </w:tc>
      </w:tr>
      <w:tr w:rsidR="0091776C" w14:paraId="02932B3B" w14:textId="77777777" w:rsidTr="00582BA1">
        <w:tc>
          <w:tcPr>
            <w:tcW w:w="1238" w:type="dxa"/>
            <w:vMerge w:val="restart"/>
          </w:tcPr>
          <w:p w14:paraId="60F7EB1A" w14:textId="163CC75A" w:rsidR="0091776C" w:rsidRDefault="0091776C">
            <w:r>
              <w:t xml:space="preserve">Western Gulf of </w:t>
            </w:r>
            <w:r>
              <w:lastRenderedPageBreak/>
              <w:t>Mexico</w:t>
            </w:r>
          </w:p>
        </w:tc>
        <w:tc>
          <w:tcPr>
            <w:tcW w:w="1411" w:type="dxa"/>
            <w:vMerge w:val="restart"/>
          </w:tcPr>
          <w:p w14:paraId="220331B1" w14:textId="046C0502" w:rsidR="0091776C" w:rsidRDefault="0091776C">
            <w:r>
              <w:lastRenderedPageBreak/>
              <w:t>0.08</w:t>
            </w:r>
            <w:r w:rsidRPr="00267BDE">
              <w:rPr>
                <w:rFonts w:ascii="Zapf Dingbats" w:hAnsi="Zapf Dingbats"/>
                <w:color w:val="000000"/>
              </w:rPr>
              <w:t></w:t>
            </w:r>
            <w:r w:rsidRPr="00582BA1">
              <w:rPr>
                <w:rFonts w:ascii="Menlo Regular" w:hAnsi="Menlo Regular" w:cs="Menlo Regular"/>
                <w:color w:val="000000"/>
              </w:rPr>
              <w:t>✕</w:t>
            </w:r>
            <w:r>
              <w:rPr>
                <w:rFonts w:ascii="Zapf Dingbats" w:hAnsi="Zapf Dingbats"/>
                <w:color w:val="000000"/>
              </w:rPr>
              <w:t></w:t>
            </w:r>
            <w:r>
              <w:rPr>
                <w:color w:val="000000"/>
              </w:rPr>
              <w:t>10</w:t>
            </w:r>
            <w:r w:rsidRPr="00582BA1">
              <w:rPr>
                <w:color w:val="000000"/>
                <w:vertAlign w:val="superscript"/>
              </w:rPr>
              <w:t>6</w:t>
            </w:r>
          </w:p>
        </w:tc>
        <w:tc>
          <w:tcPr>
            <w:tcW w:w="2137" w:type="dxa"/>
          </w:tcPr>
          <w:p w14:paraId="6F9626B2" w14:textId="00F7D3AF" w:rsidR="0091776C" w:rsidRDefault="00BA6116">
            <w:r w:rsidRPr="0018741F">
              <w:rPr>
                <w:rFonts w:eastAsia="ＭＳ ゴシック"/>
                <w:color w:val="000000"/>
              </w:rPr>
              <w:t>−</w:t>
            </w:r>
            <w:r>
              <w:t>0.18</w:t>
            </w:r>
            <w:r>
              <w:t xml:space="preserve"> </w:t>
            </w:r>
            <w:r w:rsidRPr="00582BA1">
              <w:rPr>
                <w:rFonts w:eastAsia="ＭＳ ゴシック"/>
                <w:color w:val="000000"/>
              </w:rPr>
              <w:t>±</w:t>
            </w:r>
            <w:r>
              <w:rPr>
                <w:rFonts w:eastAsia="ＭＳ ゴシック"/>
                <w:color w:val="000000"/>
              </w:rPr>
              <w:t xml:space="preserve"> 0.</w:t>
            </w:r>
            <w:r>
              <w:rPr>
                <w:rFonts w:eastAsia="ＭＳ ゴシック"/>
                <w:color w:val="000000"/>
              </w:rPr>
              <w:t>05</w:t>
            </w:r>
          </w:p>
        </w:tc>
        <w:tc>
          <w:tcPr>
            <w:tcW w:w="1276" w:type="dxa"/>
          </w:tcPr>
          <w:p w14:paraId="6E575ADF" w14:textId="77777777" w:rsidR="0091776C" w:rsidRDefault="0091776C"/>
        </w:tc>
        <w:tc>
          <w:tcPr>
            <w:tcW w:w="1984" w:type="dxa"/>
          </w:tcPr>
          <w:p w14:paraId="2845FF8B" w14:textId="198470BA" w:rsidR="0091776C" w:rsidRDefault="0091776C">
            <w:r>
              <w:t>Observation-based</w:t>
            </w:r>
          </w:p>
        </w:tc>
        <w:tc>
          <w:tcPr>
            <w:tcW w:w="1894" w:type="dxa"/>
          </w:tcPr>
          <w:p w14:paraId="20694BF1" w14:textId="08E55F4C" w:rsidR="0091776C" w:rsidRDefault="0091776C">
            <w:r>
              <w:t>Robbins et al. 2014</w:t>
            </w:r>
          </w:p>
        </w:tc>
      </w:tr>
      <w:tr w:rsidR="0091776C" w14:paraId="64D86A1C" w14:textId="77777777" w:rsidTr="00582BA1">
        <w:tc>
          <w:tcPr>
            <w:tcW w:w="1238" w:type="dxa"/>
            <w:vMerge/>
          </w:tcPr>
          <w:p w14:paraId="62EE1F45" w14:textId="77777777" w:rsidR="0091776C" w:rsidRDefault="0091776C"/>
        </w:tc>
        <w:tc>
          <w:tcPr>
            <w:tcW w:w="1411" w:type="dxa"/>
            <w:vMerge/>
          </w:tcPr>
          <w:p w14:paraId="643273AE" w14:textId="77777777" w:rsidR="0091776C" w:rsidRDefault="0091776C"/>
        </w:tc>
        <w:tc>
          <w:tcPr>
            <w:tcW w:w="2137" w:type="dxa"/>
          </w:tcPr>
          <w:p w14:paraId="7E8CD457" w14:textId="2792EF25" w:rsidR="0091776C" w:rsidRDefault="00E2300D">
            <w:r w:rsidRPr="0018741F">
              <w:rPr>
                <w:rFonts w:eastAsia="ＭＳ ゴシック"/>
                <w:color w:val="000000"/>
              </w:rPr>
              <w:t>−</w:t>
            </w:r>
            <w:r>
              <w:t>0.34</w:t>
            </w:r>
            <w:r>
              <w:t xml:space="preserve"> </w:t>
            </w:r>
            <w:r w:rsidRPr="00582BA1">
              <w:rPr>
                <w:rFonts w:eastAsia="ＭＳ ゴシック"/>
                <w:color w:val="000000"/>
              </w:rPr>
              <w:t>±</w:t>
            </w:r>
            <w:r>
              <w:rPr>
                <w:rFonts w:eastAsia="ＭＳ ゴシック"/>
                <w:color w:val="000000"/>
              </w:rPr>
              <w:t xml:space="preserve"> 0.</w:t>
            </w:r>
            <w:r>
              <w:rPr>
                <w:rFonts w:eastAsia="ＭＳ ゴシック"/>
                <w:color w:val="000000"/>
              </w:rPr>
              <w:t>32</w:t>
            </w:r>
          </w:p>
        </w:tc>
        <w:tc>
          <w:tcPr>
            <w:tcW w:w="1276" w:type="dxa"/>
          </w:tcPr>
          <w:p w14:paraId="7BBB10A7" w14:textId="77777777" w:rsidR="0091776C" w:rsidRDefault="0091776C"/>
        </w:tc>
        <w:tc>
          <w:tcPr>
            <w:tcW w:w="1984" w:type="dxa"/>
          </w:tcPr>
          <w:p w14:paraId="527ACB08" w14:textId="6285A446" w:rsidR="0091776C" w:rsidRDefault="0091776C">
            <w:r>
              <w:t>Model (7-year average 2005-2010)</w:t>
            </w:r>
          </w:p>
        </w:tc>
        <w:tc>
          <w:tcPr>
            <w:tcW w:w="1894" w:type="dxa"/>
          </w:tcPr>
          <w:p w14:paraId="4BCBCF31" w14:textId="3BFBFE14" w:rsidR="0091776C" w:rsidRDefault="0091776C">
            <w:proofErr w:type="spellStart"/>
            <w:r>
              <w:t>Xue</w:t>
            </w:r>
            <w:proofErr w:type="spellEnd"/>
            <w:r>
              <w:t xml:space="preserve"> et al. 2016</w:t>
            </w:r>
          </w:p>
        </w:tc>
      </w:tr>
      <w:tr w:rsidR="00E2300D" w14:paraId="10EEC093" w14:textId="77777777" w:rsidTr="00582BA1">
        <w:tc>
          <w:tcPr>
            <w:tcW w:w="1238" w:type="dxa"/>
            <w:vMerge w:val="restart"/>
          </w:tcPr>
          <w:p w14:paraId="5D6B8FCF" w14:textId="3F08DD44" w:rsidR="00E2300D" w:rsidRDefault="00E2300D">
            <w:r>
              <w:lastRenderedPageBreak/>
              <w:t>Mexico Shelf</w:t>
            </w:r>
          </w:p>
        </w:tc>
        <w:tc>
          <w:tcPr>
            <w:tcW w:w="1411" w:type="dxa"/>
            <w:vMerge w:val="restart"/>
          </w:tcPr>
          <w:p w14:paraId="0278D7A9" w14:textId="65A46242" w:rsidR="00E2300D" w:rsidRDefault="00E2300D">
            <w:r>
              <w:t>0.18</w:t>
            </w:r>
            <w:r w:rsidRPr="00267BDE">
              <w:rPr>
                <w:rFonts w:ascii="Zapf Dingbats" w:hAnsi="Zapf Dingbats"/>
                <w:color w:val="000000"/>
              </w:rPr>
              <w:t></w:t>
            </w:r>
            <w:r w:rsidRPr="00582BA1">
              <w:rPr>
                <w:rFonts w:ascii="Menlo Regular" w:hAnsi="Menlo Regular" w:cs="Menlo Regular"/>
                <w:color w:val="000000"/>
              </w:rPr>
              <w:t>✕</w:t>
            </w:r>
            <w:r>
              <w:rPr>
                <w:rFonts w:ascii="Zapf Dingbats" w:hAnsi="Zapf Dingbats"/>
                <w:color w:val="000000"/>
              </w:rPr>
              <w:t></w:t>
            </w:r>
            <w:r>
              <w:rPr>
                <w:color w:val="000000"/>
              </w:rPr>
              <w:t>10</w:t>
            </w:r>
            <w:r w:rsidRPr="00582BA1">
              <w:rPr>
                <w:color w:val="000000"/>
                <w:vertAlign w:val="superscript"/>
              </w:rPr>
              <w:t>6</w:t>
            </w:r>
          </w:p>
        </w:tc>
        <w:tc>
          <w:tcPr>
            <w:tcW w:w="2137" w:type="dxa"/>
          </w:tcPr>
          <w:p w14:paraId="70F6319A" w14:textId="2164BFBC" w:rsidR="00E2300D" w:rsidRDefault="00E2300D">
            <w:r>
              <w:t>0.09</w:t>
            </w:r>
            <w:r>
              <w:t xml:space="preserve"> </w:t>
            </w:r>
            <w:r w:rsidRPr="00582BA1">
              <w:rPr>
                <w:rFonts w:eastAsia="ＭＳ ゴシック"/>
                <w:color w:val="000000"/>
              </w:rPr>
              <w:t>±</w:t>
            </w:r>
            <w:r>
              <w:rPr>
                <w:rFonts w:eastAsia="ＭＳ ゴシック"/>
                <w:color w:val="000000"/>
              </w:rPr>
              <w:t xml:space="preserve"> 0.</w:t>
            </w:r>
            <w:r>
              <w:rPr>
                <w:rFonts w:eastAsia="ＭＳ ゴシック"/>
                <w:color w:val="000000"/>
              </w:rPr>
              <w:t>05</w:t>
            </w:r>
          </w:p>
        </w:tc>
        <w:tc>
          <w:tcPr>
            <w:tcW w:w="1276" w:type="dxa"/>
          </w:tcPr>
          <w:p w14:paraId="2FD9DE87" w14:textId="77777777" w:rsidR="00E2300D" w:rsidRDefault="00E2300D"/>
        </w:tc>
        <w:tc>
          <w:tcPr>
            <w:tcW w:w="1984" w:type="dxa"/>
          </w:tcPr>
          <w:p w14:paraId="543ABC14" w14:textId="5087E945" w:rsidR="00E2300D" w:rsidRDefault="00E2300D">
            <w:r>
              <w:t>Observation-based</w:t>
            </w:r>
          </w:p>
        </w:tc>
        <w:tc>
          <w:tcPr>
            <w:tcW w:w="1894" w:type="dxa"/>
          </w:tcPr>
          <w:p w14:paraId="6C4E3FB4" w14:textId="090CE2CC" w:rsidR="00E2300D" w:rsidRDefault="00E2300D">
            <w:r>
              <w:t>Robbins et al. 2014</w:t>
            </w:r>
          </w:p>
        </w:tc>
      </w:tr>
      <w:tr w:rsidR="00E2300D" w14:paraId="75025D3F" w14:textId="77777777" w:rsidTr="00582BA1">
        <w:tc>
          <w:tcPr>
            <w:tcW w:w="1238" w:type="dxa"/>
            <w:vMerge/>
          </w:tcPr>
          <w:p w14:paraId="13FE58F6" w14:textId="77777777" w:rsidR="00E2300D" w:rsidRDefault="00E2300D"/>
        </w:tc>
        <w:tc>
          <w:tcPr>
            <w:tcW w:w="1411" w:type="dxa"/>
            <w:vMerge/>
          </w:tcPr>
          <w:p w14:paraId="1FA78D57" w14:textId="77777777" w:rsidR="00E2300D" w:rsidRDefault="00E2300D"/>
        </w:tc>
        <w:tc>
          <w:tcPr>
            <w:tcW w:w="2137" w:type="dxa"/>
          </w:tcPr>
          <w:p w14:paraId="79E61061" w14:textId="3D59DD79" w:rsidR="00E2300D" w:rsidRDefault="00E2300D">
            <w:r>
              <w:t>0.19</w:t>
            </w:r>
            <w:r>
              <w:t xml:space="preserve"> </w:t>
            </w:r>
            <w:r w:rsidRPr="00582BA1">
              <w:rPr>
                <w:rFonts w:eastAsia="ＭＳ ゴシック"/>
                <w:color w:val="000000"/>
              </w:rPr>
              <w:t>±</w:t>
            </w:r>
            <w:r>
              <w:rPr>
                <w:rFonts w:eastAsia="ＭＳ ゴシック"/>
                <w:color w:val="000000"/>
              </w:rPr>
              <w:t xml:space="preserve"> 0.</w:t>
            </w:r>
            <w:r>
              <w:rPr>
                <w:rFonts w:eastAsia="ＭＳ ゴシック"/>
                <w:color w:val="000000"/>
              </w:rPr>
              <w:t>35</w:t>
            </w:r>
          </w:p>
        </w:tc>
        <w:tc>
          <w:tcPr>
            <w:tcW w:w="1276" w:type="dxa"/>
          </w:tcPr>
          <w:p w14:paraId="0A0F47E9" w14:textId="77777777" w:rsidR="00E2300D" w:rsidRDefault="00E2300D"/>
        </w:tc>
        <w:tc>
          <w:tcPr>
            <w:tcW w:w="1984" w:type="dxa"/>
          </w:tcPr>
          <w:p w14:paraId="07467410" w14:textId="4E6560B5" w:rsidR="00E2300D" w:rsidRDefault="00E2300D">
            <w:r>
              <w:t>Model (7-year average 2005-2010)</w:t>
            </w:r>
          </w:p>
        </w:tc>
        <w:tc>
          <w:tcPr>
            <w:tcW w:w="1894" w:type="dxa"/>
          </w:tcPr>
          <w:p w14:paraId="34DF490E" w14:textId="223BED3A" w:rsidR="00E2300D" w:rsidRDefault="00E2300D">
            <w:proofErr w:type="spellStart"/>
            <w:r>
              <w:t>Xue</w:t>
            </w:r>
            <w:proofErr w:type="spellEnd"/>
            <w:r>
              <w:t xml:space="preserve"> et al. 2016</w:t>
            </w:r>
          </w:p>
        </w:tc>
      </w:tr>
      <w:tr w:rsidR="00E2300D" w14:paraId="6D15A874" w14:textId="77777777" w:rsidTr="00A351AA">
        <w:trPr>
          <w:trHeight w:val="447"/>
        </w:trPr>
        <w:tc>
          <w:tcPr>
            <w:tcW w:w="9940" w:type="dxa"/>
            <w:gridSpan w:val="6"/>
            <w:vAlign w:val="center"/>
          </w:tcPr>
          <w:p w14:paraId="07B60620" w14:textId="72963FC9" w:rsidR="00E2300D" w:rsidRPr="00A351AA" w:rsidRDefault="00E2300D" w:rsidP="00A351AA">
            <w:pPr>
              <w:jc w:val="center"/>
              <w:rPr>
                <w:b/>
              </w:rPr>
            </w:pPr>
            <w:r w:rsidRPr="00A351AA">
              <w:rPr>
                <w:b/>
              </w:rPr>
              <w:t>North America Pacific Coast (NAPC)</w:t>
            </w:r>
          </w:p>
        </w:tc>
      </w:tr>
      <w:tr w:rsidR="00E2300D" w14:paraId="7E8CF6B6" w14:textId="77777777" w:rsidTr="00582BA1">
        <w:tc>
          <w:tcPr>
            <w:tcW w:w="1238" w:type="dxa"/>
          </w:tcPr>
          <w:p w14:paraId="72EC5822" w14:textId="77777777" w:rsidR="00E2300D" w:rsidRDefault="00E2300D"/>
        </w:tc>
        <w:tc>
          <w:tcPr>
            <w:tcW w:w="1411" w:type="dxa"/>
          </w:tcPr>
          <w:p w14:paraId="6FFE0310" w14:textId="77777777" w:rsidR="00E2300D" w:rsidRDefault="00E2300D"/>
        </w:tc>
        <w:tc>
          <w:tcPr>
            <w:tcW w:w="2137" w:type="dxa"/>
          </w:tcPr>
          <w:p w14:paraId="7EC8809C" w14:textId="77777777" w:rsidR="00E2300D" w:rsidRDefault="00E2300D"/>
        </w:tc>
        <w:tc>
          <w:tcPr>
            <w:tcW w:w="1276" w:type="dxa"/>
          </w:tcPr>
          <w:p w14:paraId="6CFACDFD" w14:textId="77777777" w:rsidR="00E2300D" w:rsidRDefault="00E2300D"/>
        </w:tc>
        <w:tc>
          <w:tcPr>
            <w:tcW w:w="1984" w:type="dxa"/>
          </w:tcPr>
          <w:p w14:paraId="6CBD63B6" w14:textId="77777777" w:rsidR="00E2300D" w:rsidRDefault="00E2300D"/>
        </w:tc>
        <w:tc>
          <w:tcPr>
            <w:tcW w:w="1894" w:type="dxa"/>
          </w:tcPr>
          <w:p w14:paraId="38A72040" w14:textId="77777777" w:rsidR="00E2300D" w:rsidRDefault="00E2300D"/>
        </w:tc>
      </w:tr>
      <w:tr w:rsidR="00E2300D" w14:paraId="52235D32" w14:textId="77777777" w:rsidTr="00582BA1">
        <w:tc>
          <w:tcPr>
            <w:tcW w:w="1238" w:type="dxa"/>
          </w:tcPr>
          <w:p w14:paraId="00E19E8E" w14:textId="77777777" w:rsidR="00E2300D" w:rsidRDefault="00E2300D"/>
        </w:tc>
        <w:tc>
          <w:tcPr>
            <w:tcW w:w="1411" w:type="dxa"/>
          </w:tcPr>
          <w:p w14:paraId="6A8C5991" w14:textId="77777777" w:rsidR="00E2300D" w:rsidRDefault="00E2300D"/>
        </w:tc>
        <w:tc>
          <w:tcPr>
            <w:tcW w:w="2137" w:type="dxa"/>
          </w:tcPr>
          <w:p w14:paraId="2555016C" w14:textId="77777777" w:rsidR="00E2300D" w:rsidRDefault="00E2300D"/>
        </w:tc>
        <w:tc>
          <w:tcPr>
            <w:tcW w:w="1276" w:type="dxa"/>
          </w:tcPr>
          <w:p w14:paraId="492440D5" w14:textId="77777777" w:rsidR="00E2300D" w:rsidRDefault="00E2300D"/>
        </w:tc>
        <w:tc>
          <w:tcPr>
            <w:tcW w:w="1984" w:type="dxa"/>
          </w:tcPr>
          <w:p w14:paraId="0ED818DA" w14:textId="77777777" w:rsidR="00E2300D" w:rsidRDefault="00E2300D"/>
        </w:tc>
        <w:tc>
          <w:tcPr>
            <w:tcW w:w="1894" w:type="dxa"/>
          </w:tcPr>
          <w:p w14:paraId="133E2523" w14:textId="77777777" w:rsidR="00E2300D" w:rsidRDefault="00E2300D"/>
        </w:tc>
      </w:tr>
      <w:tr w:rsidR="00E2300D" w14:paraId="7F132551" w14:textId="77777777" w:rsidTr="00582BA1">
        <w:tc>
          <w:tcPr>
            <w:tcW w:w="1238" w:type="dxa"/>
          </w:tcPr>
          <w:p w14:paraId="31BB2AD2" w14:textId="77777777" w:rsidR="00E2300D" w:rsidRDefault="00E2300D"/>
        </w:tc>
        <w:tc>
          <w:tcPr>
            <w:tcW w:w="1411" w:type="dxa"/>
          </w:tcPr>
          <w:p w14:paraId="74668417" w14:textId="77777777" w:rsidR="00E2300D" w:rsidRDefault="00E2300D"/>
        </w:tc>
        <w:tc>
          <w:tcPr>
            <w:tcW w:w="2137" w:type="dxa"/>
          </w:tcPr>
          <w:p w14:paraId="1BE66357" w14:textId="77777777" w:rsidR="00E2300D" w:rsidRDefault="00E2300D"/>
        </w:tc>
        <w:tc>
          <w:tcPr>
            <w:tcW w:w="1276" w:type="dxa"/>
          </w:tcPr>
          <w:p w14:paraId="707DB32E" w14:textId="77777777" w:rsidR="00E2300D" w:rsidRDefault="00E2300D"/>
        </w:tc>
        <w:tc>
          <w:tcPr>
            <w:tcW w:w="1984" w:type="dxa"/>
          </w:tcPr>
          <w:p w14:paraId="214FDCDB" w14:textId="77777777" w:rsidR="00E2300D" w:rsidRDefault="00E2300D"/>
        </w:tc>
        <w:tc>
          <w:tcPr>
            <w:tcW w:w="1894" w:type="dxa"/>
          </w:tcPr>
          <w:p w14:paraId="0FD87BD4" w14:textId="77777777" w:rsidR="00E2300D" w:rsidRDefault="00E2300D"/>
        </w:tc>
      </w:tr>
      <w:tr w:rsidR="00E2300D" w14:paraId="6451F8E0" w14:textId="77777777" w:rsidTr="00582BA1">
        <w:tc>
          <w:tcPr>
            <w:tcW w:w="1238" w:type="dxa"/>
          </w:tcPr>
          <w:p w14:paraId="1C8B8233" w14:textId="77777777" w:rsidR="00E2300D" w:rsidRDefault="00E2300D"/>
        </w:tc>
        <w:tc>
          <w:tcPr>
            <w:tcW w:w="1411" w:type="dxa"/>
          </w:tcPr>
          <w:p w14:paraId="2F0E960D" w14:textId="77777777" w:rsidR="00E2300D" w:rsidRDefault="00E2300D"/>
        </w:tc>
        <w:tc>
          <w:tcPr>
            <w:tcW w:w="2137" w:type="dxa"/>
          </w:tcPr>
          <w:p w14:paraId="5D9F3B0D" w14:textId="77777777" w:rsidR="00E2300D" w:rsidRDefault="00E2300D"/>
        </w:tc>
        <w:tc>
          <w:tcPr>
            <w:tcW w:w="1276" w:type="dxa"/>
          </w:tcPr>
          <w:p w14:paraId="40A942C1" w14:textId="77777777" w:rsidR="00E2300D" w:rsidRDefault="00E2300D"/>
        </w:tc>
        <w:tc>
          <w:tcPr>
            <w:tcW w:w="1984" w:type="dxa"/>
          </w:tcPr>
          <w:p w14:paraId="3872C892" w14:textId="77777777" w:rsidR="00E2300D" w:rsidRDefault="00E2300D"/>
        </w:tc>
        <w:tc>
          <w:tcPr>
            <w:tcW w:w="1894" w:type="dxa"/>
          </w:tcPr>
          <w:p w14:paraId="26855671" w14:textId="77777777" w:rsidR="00E2300D" w:rsidRDefault="00E2300D"/>
        </w:tc>
      </w:tr>
      <w:tr w:rsidR="00E2300D" w14:paraId="0657C97E" w14:textId="77777777" w:rsidTr="00582BA1">
        <w:tc>
          <w:tcPr>
            <w:tcW w:w="1238" w:type="dxa"/>
          </w:tcPr>
          <w:p w14:paraId="37C5A2AF" w14:textId="77777777" w:rsidR="00E2300D" w:rsidRDefault="00E2300D"/>
        </w:tc>
        <w:tc>
          <w:tcPr>
            <w:tcW w:w="1411" w:type="dxa"/>
          </w:tcPr>
          <w:p w14:paraId="33FEF056" w14:textId="77777777" w:rsidR="00E2300D" w:rsidRDefault="00E2300D"/>
        </w:tc>
        <w:tc>
          <w:tcPr>
            <w:tcW w:w="2137" w:type="dxa"/>
          </w:tcPr>
          <w:p w14:paraId="5656E823" w14:textId="77777777" w:rsidR="00E2300D" w:rsidRDefault="00E2300D"/>
        </w:tc>
        <w:tc>
          <w:tcPr>
            <w:tcW w:w="1276" w:type="dxa"/>
          </w:tcPr>
          <w:p w14:paraId="5F1458D6" w14:textId="77777777" w:rsidR="00E2300D" w:rsidRDefault="00E2300D"/>
        </w:tc>
        <w:tc>
          <w:tcPr>
            <w:tcW w:w="1984" w:type="dxa"/>
          </w:tcPr>
          <w:p w14:paraId="2AA0E694" w14:textId="77777777" w:rsidR="00E2300D" w:rsidRDefault="00E2300D"/>
        </w:tc>
        <w:tc>
          <w:tcPr>
            <w:tcW w:w="1894" w:type="dxa"/>
          </w:tcPr>
          <w:p w14:paraId="79BA97A0" w14:textId="77777777" w:rsidR="00E2300D" w:rsidRDefault="00E2300D"/>
        </w:tc>
      </w:tr>
      <w:tr w:rsidR="00E2300D" w14:paraId="3F619F9A" w14:textId="77777777" w:rsidTr="00582BA1">
        <w:tc>
          <w:tcPr>
            <w:tcW w:w="1238" w:type="dxa"/>
          </w:tcPr>
          <w:p w14:paraId="70D99DB1" w14:textId="77777777" w:rsidR="00E2300D" w:rsidRDefault="00E2300D"/>
        </w:tc>
        <w:tc>
          <w:tcPr>
            <w:tcW w:w="1411" w:type="dxa"/>
          </w:tcPr>
          <w:p w14:paraId="678394F9" w14:textId="77777777" w:rsidR="00E2300D" w:rsidRDefault="00E2300D"/>
        </w:tc>
        <w:tc>
          <w:tcPr>
            <w:tcW w:w="2137" w:type="dxa"/>
          </w:tcPr>
          <w:p w14:paraId="3DF6F018" w14:textId="77777777" w:rsidR="00E2300D" w:rsidRDefault="00E2300D"/>
        </w:tc>
        <w:tc>
          <w:tcPr>
            <w:tcW w:w="1276" w:type="dxa"/>
          </w:tcPr>
          <w:p w14:paraId="4565A82D" w14:textId="77777777" w:rsidR="00E2300D" w:rsidRDefault="00E2300D"/>
        </w:tc>
        <w:tc>
          <w:tcPr>
            <w:tcW w:w="1984" w:type="dxa"/>
          </w:tcPr>
          <w:p w14:paraId="67F1AFEB" w14:textId="77777777" w:rsidR="00E2300D" w:rsidRDefault="00E2300D"/>
        </w:tc>
        <w:tc>
          <w:tcPr>
            <w:tcW w:w="1894" w:type="dxa"/>
          </w:tcPr>
          <w:p w14:paraId="3DF6C7F4" w14:textId="77777777" w:rsidR="00E2300D" w:rsidRDefault="00E2300D"/>
        </w:tc>
      </w:tr>
      <w:tr w:rsidR="00E2300D" w14:paraId="74DA31D6" w14:textId="77777777" w:rsidTr="00582BA1">
        <w:tc>
          <w:tcPr>
            <w:tcW w:w="1238" w:type="dxa"/>
          </w:tcPr>
          <w:p w14:paraId="1F34A71F" w14:textId="77777777" w:rsidR="00E2300D" w:rsidRDefault="00E2300D"/>
        </w:tc>
        <w:tc>
          <w:tcPr>
            <w:tcW w:w="1411" w:type="dxa"/>
          </w:tcPr>
          <w:p w14:paraId="41FC1160" w14:textId="77777777" w:rsidR="00E2300D" w:rsidRDefault="00E2300D"/>
        </w:tc>
        <w:tc>
          <w:tcPr>
            <w:tcW w:w="2137" w:type="dxa"/>
          </w:tcPr>
          <w:p w14:paraId="7E3363CB" w14:textId="77777777" w:rsidR="00E2300D" w:rsidRDefault="00E2300D"/>
        </w:tc>
        <w:tc>
          <w:tcPr>
            <w:tcW w:w="1276" w:type="dxa"/>
          </w:tcPr>
          <w:p w14:paraId="14884D5F" w14:textId="77777777" w:rsidR="00E2300D" w:rsidRDefault="00E2300D"/>
        </w:tc>
        <w:tc>
          <w:tcPr>
            <w:tcW w:w="1984" w:type="dxa"/>
          </w:tcPr>
          <w:p w14:paraId="4C0CFB45" w14:textId="77777777" w:rsidR="00E2300D" w:rsidRDefault="00E2300D"/>
        </w:tc>
        <w:tc>
          <w:tcPr>
            <w:tcW w:w="1894" w:type="dxa"/>
          </w:tcPr>
          <w:p w14:paraId="29106407" w14:textId="77777777" w:rsidR="00E2300D" w:rsidRDefault="00E2300D"/>
        </w:tc>
      </w:tr>
      <w:tr w:rsidR="00E2300D" w14:paraId="44810B95" w14:textId="77777777" w:rsidTr="00582BA1">
        <w:tc>
          <w:tcPr>
            <w:tcW w:w="1238" w:type="dxa"/>
          </w:tcPr>
          <w:p w14:paraId="71B6E204" w14:textId="77777777" w:rsidR="00E2300D" w:rsidRDefault="00E2300D"/>
        </w:tc>
        <w:tc>
          <w:tcPr>
            <w:tcW w:w="1411" w:type="dxa"/>
          </w:tcPr>
          <w:p w14:paraId="10099649" w14:textId="77777777" w:rsidR="00E2300D" w:rsidRDefault="00E2300D"/>
        </w:tc>
        <w:tc>
          <w:tcPr>
            <w:tcW w:w="2137" w:type="dxa"/>
          </w:tcPr>
          <w:p w14:paraId="5AD73879" w14:textId="77777777" w:rsidR="00E2300D" w:rsidRDefault="00E2300D"/>
        </w:tc>
        <w:tc>
          <w:tcPr>
            <w:tcW w:w="1276" w:type="dxa"/>
          </w:tcPr>
          <w:p w14:paraId="0D9E5E84" w14:textId="77777777" w:rsidR="00E2300D" w:rsidRDefault="00E2300D"/>
        </w:tc>
        <w:tc>
          <w:tcPr>
            <w:tcW w:w="1984" w:type="dxa"/>
          </w:tcPr>
          <w:p w14:paraId="0F9C984A" w14:textId="77777777" w:rsidR="00E2300D" w:rsidRDefault="00E2300D"/>
        </w:tc>
        <w:tc>
          <w:tcPr>
            <w:tcW w:w="1894" w:type="dxa"/>
          </w:tcPr>
          <w:p w14:paraId="058B1A6A" w14:textId="77777777" w:rsidR="00E2300D" w:rsidRDefault="00E2300D"/>
        </w:tc>
      </w:tr>
      <w:tr w:rsidR="00E2300D" w14:paraId="25336F47" w14:textId="77777777" w:rsidTr="00582BA1">
        <w:tc>
          <w:tcPr>
            <w:tcW w:w="1238" w:type="dxa"/>
          </w:tcPr>
          <w:p w14:paraId="25A61A03" w14:textId="77777777" w:rsidR="00E2300D" w:rsidRDefault="00E2300D"/>
        </w:tc>
        <w:tc>
          <w:tcPr>
            <w:tcW w:w="1411" w:type="dxa"/>
          </w:tcPr>
          <w:p w14:paraId="7040B87B" w14:textId="77777777" w:rsidR="00E2300D" w:rsidRDefault="00E2300D"/>
        </w:tc>
        <w:tc>
          <w:tcPr>
            <w:tcW w:w="2137" w:type="dxa"/>
          </w:tcPr>
          <w:p w14:paraId="7DF24D40" w14:textId="77777777" w:rsidR="00E2300D" w:rsidRDefault="00E2300D"/>
        </w:tc>
        <w:tc>
          <w:tcPr>
            <w:tcW w:w="1276" w:type="dxa"/>
          </w:tcPr>
          <w:p w14:paraId="538A9925" w14:textId="77777777" w:rsidR="00E2300D" w:rsidRDefault="00E2300D"/>
        </w:tc>
        <w:tc>
          <w:tcPr>
            <w:tcW w:w="1984" w:type="dxa"/>
          </w:tcPr>
          <w:p w14:paraId="0721F4E4" w14:textId="77777777" w:rsidR="00E2300D" w:rsidRDefault="00E2300D"/>
        </w:tc>
        <w:tc>
          <w:tcPr>
            <w:tcW w:w="1894" w:type="dxa"/>
          </w:tcPr>
          <w:p w14:paraId="3CBC7724" w14:textId="77777777" w:rsidR="00E2300D" w:rsidRDefault="00E2300D"/>
        </w:tc>
        <w:bookmarkStart w:id="0" w:name="_GoBack"/>
        <w:bookmarkEnd w:id="0"/>
      </w:tr>
      <w:tr w:rsidR="00E2300D" w14:paraId="3475D20D" w14:textId="77777777" w:rsidTr="00A351AA">
        <w:trPr>
          <w:trHeight w:val="390"/>
        </w:trPr>
        <w:tc>
          <w:tcPr>
            <w:tcW w:w="9940" w:type="dxa"/>
            <w:gridSpan w:val="6"/>
            <w:vAlign w:val="center"/>
          </w:tcPr>
          <w:p w14:paraId="530CFDEA" w14:textId="52C39B55" w:rsidR="00E2300D" w:rsidRPr="00A351AA" w:rsidRDefault="00E2300D" w:rsidP="00A351AA">
            <w:pPr>
              <w:jc w:val="center"/>
              <w:rPr>
                <w:b/>
              </w:rPr>
            </w:pPr>
            <w:r w:rsidRPr="00A351AA">
              <w:rPr>
                <w:b/>
              </w:rPr>
              <w:t>North American Arctic (NAA)</w:t>
            </w:r>
          </w:p>
        </w:tc>
      </w:tr>
      <w:tr w:rsidR="00E2300D" w14:paraId="28080ECC" w14:textId="77777777" w:rsidTr="00582BA1">
        <w:tc>
          <w:tcPr>
            <w:tcW w:w="1238" w:type="dxa"/>
          </w:tcPr>
          <w:p w14:paraId="2708009C" w14:textId="77777777" w:rsidR="00E2300D" w:rsidRDefault="00E2300D"/>
        </w:tc>
        <w:tc>
          <w:tcPr>
            <w:tcW w:w="1411" w:type="dxa"/>
          </w:tcPr>
          <w:p w14:paraId="790C29E0" w14:textId="77777777" w:rsidR="00E2300D" w:rsidRDefault="00E2300D"/>
        </w:tc>
        <w:tc>
          <w:tcPr>
            <w:tcW w:w="2137" w:type="dxa"/>
          </w:tcPr>
          <w:p w14:paraId="62AF61F8" w14:textId="77777777" w:rsidR="00E2300D" w:rsidRDefault="00E2300D"/>
        </w:tc>
        <w:tc>
          <w:tcPr>
            <w:tcW w:w="1276" w:type="dxa"/>
          </w:tcPr>
          <w:p w14:paraId="7D4E6100" w14:textId="77777777" w:rsidR="00E2300D" w:rsidRDefault="00E2300D"/>
        </w:tc>
        <w:tc>
          <w:tcPr>
            <w:tcW w:w="1984" w:type="dxa"/>
          </w:tcPr>
          <w:p w14:paraId="42EC2B25" w14:textId="77777777" w:rsidR="00E2300D" w:rsidRDefault="00E2300D"/>
        </w:tc>
        <w:tc>
          <w:tcPr>
            <w:tcW w:w="1894" w:type="dxa"/>
          </w:tcPr>
          <w:p w14:paraId="794004E0" w14:textId="77777777" w:rsidR="00E2300D" w:rsidRDefault="00E2300D"/>
        </w:tc>
      </w:tr>
      <w:tr w:rsidR="00E2300D" w14:paraId="2102E466" w14:textId="77777777" w:rsidTr="00582BA1">
        <w:tc>
          <w:tcPr>
            <w:tcW w:w="1238" w:type="dxa"/>
          </w:tcPr>
          <w:p w14:paraId="582C60AE" w14:textId="77777777" w:rsidR="00E2300D" w:rsidRDefault="00E2300D"/>
        </w:tc>
        <w:tc>
          <w:tcPr>
            <w:tcW w:w="1411" w:type="dxa"/>
          </w:tcPr>
          <w:p w14:paraId="3985D25F" w14:textId="77777777" w:rsidR="00E2300D" w:rsidRDefault="00E2300D"/>
        </w:tc>
        <w:tc>
          <w:tcPr>
            <w:tcW w:w="2137" w:type="dxa"/>
          </w:tcPr>
          <w:p w14:paraId="5DE45436" w14:textId="77777777" w:rsidR="00E2300D" w:rsidRDefault="00E2300D"/>
        </w:tc>
        <w:tc>
          <w:tcPr>
            <w:tcW w:w="1276" w:type="dxa"/>
          </w:tcPr>
          <w:p w14:paraId="1B7F8352" w14:textId="77777777" w:rsidR="00E2300D" w:rsidRDefault="00E2300D"/>
        </w:tc>
        <w:tc>
          <w:tcPr>
            <w:tcW w:w="1984" w:type="dxa"/>
          </w:tcPr>
          <w:p w14:paraId="05DDA341" w14:textId="77777777" w:rsidR="00E2300D" w:rsidRDefault="00E2300D"/>
        </w:tc>
        <w:tc>
          <w:tcPr>
            <w:tcW w:w="1894" w:type="dxa"/>
          </w:tcPr>
          <w:p w14:paraId="22CCAC83" w14:textId="77777777" w:rsidR="00E2300D" w:rsidRDefault="00E2300D"/>
        </w:tc>
      </w:tr>
      <w:tr w:rsidR="00E2300D" w14:paraId="29F9C3F5" w14:textId="77777777" w:rsidTr="00582BA1">
        <w:tc>
          <w:tcPr>
            <w:tcW w:w="1238" w:type="dxa"/>
          </w:tcPr>
          <w:p w14:paraId="6CA46250" w14:textId="77777777" w:rsidR="00E2300D" w:rsidRDefault="00E2300D"/>
        </w:tc>
        <w:tc>
          <w:tcPr>
            <w:tcW w:w="1411" w:type="dxa"/>
          </w:tcPr>
          <w:p w14:paraId="795C80B5" w14:textId="77777777" w:rsidR="00E2300D" w:rsidRDefault="00E2300D"/>
        </w:tc>
        <w:tc>
          <w:tcPr>
            <w:tcW w:w="2137" w:type="dxa"/>
          </w:tcPr>
          <w:p w14:paraId="6CC2A473" w14:textId="77777777" w:rsidR="00E2300D" w:rsidRDefault="00E2300D"/>
        </w:tc>
        <w:tc>
          <w:tcPr>
            <w:tcW w:w="1276" w:type="dxa"/>
          </w:tcPr>
          <w:p w14:paraId="022BC3FF" w14:textId="77777777" w:rsidR="00E2300D" w:rsidRDefault="00E2300D"/>
        </w:tc>
        <w:tc>
          <w:tcPr>
            <w:tcW w:w="1984" w:type="dxa"/>
          </w:tcPr>
          <w:p w14:paraId="640AB69F" w14:textId="77777777" w:rsidR="00E2300D" w:rsidRDefault="00E2300D"/>
        </w:tc>
        <w:tc>
          <w:tcPr>
            <w:tcW w:w="1894" w:type="dxa"/>
          </w:tcPr>
          <w:p w14:paraId="0A0CD952" w14:textId="77777777" w:rsidR="00E2300D" w:rsidRDefault="00E2300D"/>
        </w:tc>
      </w:tr>
      <w:tr w:rsidR="00E2300D" w14:paraId="75E11368" w14:textId="77777777" w:rsidTr="00582BA1">
        <w:tc>
          <w:tcPr>
            <w:tcW w:w="1238" w:type="dxa"/>
          </w:tcPr>
          <w:p w14:paraId="6DDF4513" w14:textId="77777777" w:rsidR="00E2300D" w:rsidRDefault="00E2300D"/>
        </w:tc>
        <w:tc>
          <w:tcPr>
            <w:tcW w:w="1411" w:type="dxa"/>
          </w:tcPr>
          <w:p w14:paraId="2969D726" w14:textId="77777777" w:rsidR="00E2300D" w:rsidRDefault="00E2300D"/>
        </w:tc>
        <w:tc>
          <w:tcPr>
            <w:tcW w:w="2137" w:type="dxa"/>
          </w:tcPr>
          <w:p w14:paraId="5C6FA059" w14:textId="77777777" w:rsidR="00E2300D" w:rsidRDefault="00E2300D"/>
        </w:tc>
        <w:tc>
          <w:tcPr>
            <w:tcW w:w="1276" w:type="dxa"/>
          </w:tcPr>
          <w:p w14:paraId="4167647A" w14:textId="77777777" w:rsidR="00E2300D" w:rsidRDefault="00E2300D"/>
        </w:tc>
        <w:tc>
          <w:tcPr>
            <w:tcW w:w="1984" w:type="dxa"/>
          </w:tcPr>
          <w:p w14:paraId="3686769C" w14:textId="77777777" w:rsidR="00E2300D" w:rsidRDefault="00E2300D"/>
        </w:tc>
        <w:tc>
          <w:tcPr>
            <w:tcW w:w="1894" w:type="dxa"/>
          </w:tcPr>
          <w:p w14:paraId="5F8113CA" w14:textId="77777777" w:rsidR="00E2300D" w:rsidRDefault="00E2300D"/>
        </w:tc>
      </w:tr>
      <w:tr w:rsidR="00E2300D" w14:paraId="62D6CBA5" w14:textId="77777777" w:rsidTr="00582BA1">
        <w:tc>
          <w:tcPr>
            <w:tcW w:w="1238" w:type="dxa"/>
          </w:tcPr>
          <w:p w14:paraId="56B2739E" w14:textId="77777777" w:rsidR="00E2300D" w:rsidRDefault="00E2300D"/>
        </w:tc>
        <w:tc>
          <w:tcPr>
            <w:tcW w:w="1411" w:type="dxa"/>
          </w:tcPr>
          <w:p w14:paraId="170A518A" w14:textId="77777777" w:rsidR="00E2300D" w:rsidRDefault="00E2300D"/>
        </w:tc>
        <w:tc>
          <w:tcPr>
            <w:tcW w:w="2137" w:type="dxa"/>
          </w:tcPr>
          <w:p w14:paraId="01E6C625" w14:textId="77777777" w:rsidR="00E2300D" w:rsidRDefault="00E2300D"/>
        </w:tc>
        <w:tc>
          <w:tcPr>
            <w:tcW w:w="1276" w:type="dxa"/>
          </w:tcPr>
          <w:p w14:paraId="0D4C36F6" w14:textId="77777777" w:rsidR="00E2300D" w:rsidRDefault="00E2300D"/>
        </w:tc>
        <w:tc>
          <w:tcPr>
            <w:tcW w:w="1984" w:type="dxa"/>
          </w:tcPr>
          <w:p w14:paraId="3FE533B7" w14:textId="77777777" w:rsidR="00E2300D" w:rsidRDefault="00E2300D"/>
        </w:tc>
        <w:tc>
          <w:tcPr>
            <w:tcW w:w="1894" w:type="dxa"/>
          </w:tcPr>
          <w:p w14:paraId="56FDD4BA" w14:textId="77777777" w:rsidR="00E2300D" w:rsidRDefault="00E2300D"/>
        </w:tc>
      </w:tr>
      <w:tr w:rsidR="00E2300D" w14:paraId="75237568" w14:textId="77777777" w:rsidTr="00582BA1">
        <w:tc>
          <w:tcPr>
            <w:tcW w:w="1238" w:type="dxa"/>
          </w:tcPr>
          <w:p w14:paraId="654F5E3E" w14:textId="77777777" w:rsidR="00E2300D" w:rsidRDefault="00E2300D"/>
        </w:tc>
        <w:tc>
          <w:tcPr>
            <w:tcW w:w="1411" w:type="dxa"/>
          </w:tcPr>
          <w:p w14:paraId="30DF608B" w14:textId="77777777" w:rsidR="00E2300D" w:rsidRDefault="00E2300D"/>
        </w:tc>
        <w:tc>
          <w:tcPr>
            <w:tcW w:w="2137" w:type="dxa"/>
          </w:tcPr>
          <w:p w14:paraId="04877D2E" w14:textId="77777777" w:rsidR="00E2300D" w:rsidRDefault="00E2300D"/>
        </w:tc>
        <w:tc>
          <w:tcPr>
            <w:tcW w:w="1276" w:type="dxa"/>
          </w:tcPr>
          <w:p w14:paraId="5CDA0887" w14:textId="77777777" w:rsidR="00E2300D" w:rsidRDefault="00E2300D"/>
        </w:tc>
        <w:tc>
          <w:tcPr>
            <w:tcW w:w="1984" w:type="dxa"/>
          </w:tcPr>
          <w:p w14:paraId="33861370" w14:textId="77777777" w:rsidR="00E2300D" w:rsidRDefault="00E2300D"/>
        </w:tc>
        <w:tc>
          <w:tcPr>
            <w:tcW w:w="1894" w:type="dxa"/>
          </w:tcPr>
          <w:p w14:paraId="39A474D9" w14:textId="77777777" w:rsidR="00E2300D" w:rsidRDefault="00E2300D"/>
        </w:tc>
      </w:tr>
      <w:tr w:rsidR="00E2300D" w14:paraId="365D8467" w14:textId="77777777" w:rsidTr="00582BA1">
        <w:tc>
          <w:tcPr>
            <w:tcW w:w="1238" w:type="dxa"/>
          </w:tcPr>
          <w:p w14:paraId="6C5C090B" w14:textId="77777777" w:rsidR="00E2300D" w:rsidRDefault="00E2300D"/>
        </w:tc>
        <w:tc>
          <w:tcPr>
            <w:tcW w:w="1411" w:type="dxa"/>
          </w:tcPr>
          <w:p w14:paraId="21D3EB5A" w14:textId="77777777" w:rsidR="00E2300D" w:rsidRDefault="00E2300D"/>
        </w:tc>
        <w:tc>
          <w:tcPr>
            <w:tcW w:w="2137" w:type="dxa"/>
          </w:tcPr>
          <w:p w14:paraId="59F89504" w14:textId="77777777" w:rsidR="00E2300D" w:rsidRDefault="00E2300D"/>
        </w:tc>
        <w:tc>
          <w:tcPr>
            <w:tcW w:w="1276" w:type="dxa"/>
          </w:tcPr>
          <w:p w14:paraId="30799292" w14:textId="77777777" w:rsidR="00E2300D" w:rsidRDefault="00E2300D"/>
        </w:tc>
        <w:tc>
          <w:tcPr>
            <w:tcW w:w="1984" w:type="dxa"/>
          </w:tcPr>
          <w:p w14:paraId="42F8B5E4" w14:textId="77777777" w:rsidR="00E2300D" w:rsidRDefault="00E2300D"/>
        </w:tc>
        <w:tc>
          <w:tcPr>
            <w:tcW w:w="1894" w:type="dxa"/>
          </w:tcPr>
          <w:p w14:paraId="5A66D746" w14:textId="77777777" w:rsidR="00E2300D" w:rsidRDefault="00E2300D"/>
        </w:tc>
      </w:tr>
      <w:tr w:rsidR="00E2300D" w14:paraId="3875B959" w14:textId="77777777" w:rsidTr="00582BA1">
        <w:tc>
          <w:tcPr>
            <w:tcW w:w="1238" w:type="dxa"/>
          </w:tcPr>
          <w:p w14:paraId="3CAD3371" w14:textId="77777777" w:rsidR="00E2300D" w:rsidRDefault="00E2300D"/>
        </w:tc>
        <w:tc>
          <w:tcPr>
            <w:tcW w:w="1411" w:type="dxa"/>
          </w:tcPr>
          <w:p w14:paraId="5B9B4F97" w14:textId="77777777" w:rsidR="00E2300D" w:rsidRDefault="00E2300D"/>
        </w:tc>
        <w:tc>
          <w:tcPr>
            <w:tcW w:w="2137" w:type="dxa"/>
          </w:tcPr>
          <w:p w14:paraId="70493004" w14:textId="77777777" w:rsidR="00E2300D" w:rsidRDefault="00E2300D"/>
        </w:tc>
        <w:tc>
          <w:tcPr>
            <w:tcW w:w="1276" w:type="dxa"/>
          </w:tcPr>
          <w:p w14:paraId="42C3F354" w14:textId="77777777" w:rsidR="00E2300D" w:rsidRDefault="00E2300D"/>
        </w:tc>
        <w:tc>
          <w:tcPr>
            <w:tcW w:w="1984" w:type="dxa"/>
          </w:tcPr>
          <w:p w14:paraId="725AAA50" w14:textId="77777777" w:rsidR="00E2300D" w:rsidRDefault="00E2300D"/>
        </w:tc>
        <w:tc>
          <w:tcPr>
            <w:tcW w:w="1894" w:type="dxa"/>
          </w:tcPr>
          <w:p w14:paraId="1B44C63C" w14:textId="77777777" w:rsidR="00E2300D" w:rsidRDefault="00E2300D"/>
        </w:tc>
      </w:tr>
      <w:tr w:rsidR="00E2300D" w14:paraId="2A0BE977" w14:textId="77777777" w:rsidTr="00582BA1">
        <w:tc>
          <w:tcPr>
            <w:tcW w:w="1238" w:type="dxa"/>
          </w:tcPr>
          <w:p w14:paraId="17546519" w14:textId="77777777" w:rsidR="00E2300D" w:rsidRDefault="00E2300D"/>
        </w:tc>
        <w:tc>
          <w:tcPr>
            <w:tcW w:w="1411" w:type="dxa"/>
          </w:tcPr>
          <w:p w14:paraId="1BB73ACA" w14:textId="77777777" w:rsidR="00E2300D" w:rsidRDefault="00E2300D"/>
        </w:tc>
        <w:tc>
          <w:tcPr>
            <w:tcW w:w="2137" w:type="dxa"/>
          </w:tcPr>
          <w:p w14:paraId="5F570E87" w14:textId="77777777" w:rsidR="00E2300D" w:rsidRDefault="00E2300D"/>
        </w:tc>
        <w:tc>
          <w:tcPr>
            <w:tcW w:w="1276" w:type="dxa"/>
          </w:tcPr>
          <w:p w14:paraId="29D54542" w14:textId="77777777" w:rsidR="00E2300D" w:rsidRDefault="00E2300D"/>
        </w:tc>
        <w:tc>
          <w:tcPr>
            <w:tcW w:w="1984" w:type="dxa"/>
          </w:tcPr>
          <w:p w14:paraId="75CEC43F" w14:textId="77777777" w:rsidR="00E2300D" w:rsidRDefault="00E2300D"/>
        </w:tc>
        <w:tc>
          <w:tcPr>
            <w:tcW w:w="1894" w:type="dxa"/>
          </w:tcPr>
          <w:p w14:paraId="184BABD6" w14:textId="77777777" w:rsidR="00E2300D" w:rsidRDefault="00E2300D"/>
        </w:tc>
      </w:tr>
      <w:tr w:rsidR="00E2300D" w14:paraId="12A0769F" w14:textId="77777777" w:rsidTr="00582BA1">
        <w:tc>
          <w:tcPr>
            <w:tcW w:w="1238" w:type="dxa"/>
          </w:tcPr>
          <w:p w14:paraId="260840F7" w14:textId="77777777" w:rsidR="00E2300D" w:rsidRDefault="00E2300D"/>
        </w:tc>
        <w:tc>
          <w:tcPr>
            <w:tcW w:w="1411" w:type="dxa"/>
          </w:tcPr>
          <w:p w14:paraId="25B10931" w14:textId="77777777" w:rsidR="00E2300D" w:rsidRDefault="00E2300D"/>
        </w:tc>
        <w:tc>
          <w:tcPr>
            <w:tcW w:w="2137" w:type="dxa"/>
          </w:tcPr>
          <w:p w14:paraId="13BA5EE4" w14:textId="77777777" w:rsidR="00E2300D" w:rsidRDefault="00E2300D"/>
        </w:tc>
        <w:tc>
          <w:tcPr>
            <w:tcW w:w="1276" w:type="dxa"/>
          </w:tcPr>
          <w:p w14:paraId="6FD70C3E" w14:textId="77777777" w:rsidR="00E2300D" w:rsidRDefault="00E2300D"/>
        </w:tc>
        <w:tc>
          <w:tcPr>
            <w:tcW w:w="1984" w:type="dxa"/>
          </w:tcPr>
          <w:p w14:paraId="27FDA84D" w14:textId="77777777" w:rsidR="00E2300D" w:rsidRDefault="00E2300D"/>
        </w:tc>
        <w:tc>
          <w:tcPr>
            <w:tcW w:w="1894" w:type="dxa"/>
          </w:tcPr>
          <w:p w14:paraId="492E5C87" w14:textId="77777777" w:rsidR="00E2300D" w:rsidRDefault="00E2300D"/>
        </w:tc>
      </w:tr>
      <w:tr w:rsidR="00E2300D" w14:paraId="607CF37A" w14:textId="77777777" w:rsidTr="00582BA1">
        <w:tc>
          <w:tcPr>
            <w:tcW w:w="1238" w:type="dxa"/>
          </w:tcPr>
          <w:p w14:paraId="30F3617E" w14:textId="77777777" w:rsidR="00E2300D" w:rsidRDefault="00E2300D"/>
        </w:tc>
        <w:tc>
          <w:tcPr>
            <w:tcW w:w="1411" w:type="dxa"/>
          </w:tcPr>
          <w:p w14:paraId="03EFED4D" w14:textId="77777777" w:rsidR="00E2300D" w:rsidRDefault="00E2300D"/>
        </w:tc>
        <w:tc>
          <w:tcPr>
            <w:tcW w:w="2137" w:type="dxa"/>
          </w:tcPr>
          <w:p w14:paraId="266F643D" w14:textId="77777777" w:rsidR="00E2300D" w:rsidRDefault="00E2300D"/>
        </w:tc>
        <w:tc>
          <w:tcPr>
            <w:tcW w:w="1276" w:type="dxa"/>
          </w:tcPr>
          <w:p w14:paraId="1A6533A8" w14:textId="77777777" w:rsidR="00E2300D" w:rsidRDefault="00E2300D"/>
        </w:tc>
        <w:tc>
          <w:tcPr>
            <w:tcW w:w="1984" w:type="dxa"/>
          </w:tcPr>
          <w:p w14:paraId="377B700D" w14:textId="77777777" w:rsidR="00E2300D" w:rsidRDefault="00E2300D"/>
        </w:tc>
        <w:tc>
          <w:tcPr>
            <w:tcW w:w="1894" w:type="dxa"/>
          </w:tcPr>
          <w:p w14:paraId="15866928" w14:textId="77777777" w:rsidR="00E2300D" w:rsidRDefault="00E2300D"/>
        </w:tc>
      </w:tr>
      <w:tr w:rsidR="00E2300D" w14:paraId="77128763" w14:textId="77777777" w:rsidTr="00582BA1">
        <w:tc>
          <w:tcPr>
            <w:tcW w:w="1238" w:type="dxa"/>
          </w:tcPr>
          <w:p w14:paraId="34958841" w14:textId="77777777" w:rsidR="00E2300D" w:rsidRDefault="00E2300D"/>
        </w:tc>
        <w:tc>
          <w:tcPr>
            <w:tcW w:w="1411" w:type="dxa"/>
          </w:tcPr>
          <w:p w14:paraId="679905E5" w14:textId="77777777" w:rsidR="00E2300D" w:rsidRDefault="00E2300D"/>
        </w:tc>
        <w:tc>
          <w:tcPr>
            <w:tcW w:w="2137" w:type="dxa"/>
          </w:tcPr>
          <w:p w14:paraId="74840BB0" w14:textId="77777777" w:rsidR="00E2300D" w:rsidRDefault="00E2300D"/>
        </w:tc>
        <w:tc>
          <w:tcPr>
            <w:tcW w:w="1276" w:type="dxa"/>
          </w:tcPr>
          <w:p w14:paraId="08C1558D" w14:textId="77777777" w:rsidR="00E2300D" w:rsidRDefault="00E2300D"/>
        </w:tc>
        <w:tc>
          <w:tcPr>
            <w:tcW w:w="1984" w:type="dxa"/>
          </w:tcPr>
          <w:p w14:paraId="7BFBCA60" w14:textId="77777777" w:rsidR="00E2300D" w:rsidRDefault="00E2300D"/>
        </w:tc>
        <w:tc>
          <w:tcPr>
            <w:tcW w:w="1894" w:type="dxa"/>
          </w:tcPr>
          <w:p w14:paraId="058FC202" w14:textId="77777777" w:rsidR="00E2300D" w:rsidRDefault="00E2300D"/>
        </w:tc>
      </w:tr>
      <w:tr w:rsidR="00E2300D" w14:paraId="725C0818" w14:textId="77777777" w:rsidTr="00582BA1">
        <w:tc>
          <w:tcPr>
            <w:tcW w:w="1238" w:type="dxa"/>
          </w:tcPr>
          <w:p w14:paraId="1CE0D7CE" w14:textId="77777777" w:rsidR="00E2300D" w:rsidRDefault="00E2300D"/>
        </w:tc>
        <w:tc>
          <w:tcPr>
            <w:tcW w:w="1411" w:type="dxa"/>
          </w:tcPr>
          <w:p w14:paraId="78C3B09B" w14:textId="77777777" w:rsidR="00E2300D" w:rsidRDefault="00E2300D"/>
        </w:tc>
        <w:tc>
          <w:tcPr>
            <w:tcW w:w="2137" w:type="dxa"/>
          </w:tcPr>
          <w:p w14:paraId="065B220C" w14:textId="77777777" w:rsidR="00E2300D" w:rsidRDefault="00E2300D"/>
        </w:tc>
        <w:tc>
          <w:tcPr>
            <w:tcW w:w="1276" w:type="dxa"/>
          </w:tcPr>
          <w:p w14:paraId="7135E406" w14:textId="77777777" w:rsidR="00E2300D" w:rsidRDefault="00E2300D"/>
        </w:tc>
        <w:tc>
          <w:tcPr>
            <w:tcW w:w="1984" w:type="dxa"/>
          </w:tcPr>
          <w:p w14:paraId="3B79A6D4" w14:textId="77777777" w:rsidR="00E2300D" w:rsidRDefault="00E2300D"/>
        </w:tc>
        <w:tc>
          <w:tcPr>
            <w:tcW w:w="1894" w:type="dxa"/>
          </w:tcPr>
          <w:p w14:paraId="4501D52D" w14:textId="77777777" w:rsidR="00E2300D" w:rsidRDefault="00E2300D"/>
        </w:tc>
      </w:tr>
      <w:tr w:rsidR="00E2300D" w14:paraId="06F71CF3" w14:textId="77777777" w:rsidTr="00582BA1">
        <w:tc>
          <w:tcPr>
            <w:tcW w:w="1238" w:type="dxa"/>
          </w:tcPr>
          <w:p w14:paraId="4FAF7E5F" w14:textId="77777777" w:rsidR="00E2300D" w:rsidRDefault="00E2300D"/>
        </w:tc>
        <w:tc>
          <w:tcPr>
            <w:tcW w:w="1411" w:type="dxa"/>
          </w:tcPr>
          <w:p w14:paraId="1A8FF3E1" w14:textId="77777777" w:rsidR="00E2300D" w:rsidRDefault="00E2300D"/>
        </w:tc>
        <w:tc>
          <w:tcPr>
            <w:tcW w:w="2137" w:type="dxa"/>
          </w:tcPr>
          <w:p w14:paraId="1F8BD1C3" w14:textId="77777777" w:rsidR="00E2300D" w:rsidRDefault="00E2300D"/>
        </w:tc>
        <w:tc>
          <w:tcPr>
            <w:tcW w:w="1276" w:type="dxa"/>
          </w:tcPr>
          <w:p w14:paraId="51FAE335" w14:textId="77777777" w:rsidR="00E2300D" w:rsidRDefault="00E2300D"/>
        </w:tc>
        <w:tc>
          <w:tcPr>
            <w:tcW w:w="1984" w:type="dxa"/>
          </w:tcPr>
          <w:p w14:paraId="20EB3907" w14:textId="77777777" w:rsidR="00E2300D" w:rsidRDefault="00E2300D"/>
        </w:tc>
        <w:tc>
          <w:tcPr>
            <w:tcW w:w="1894" w:type="dxa"/>
          </w:tcPr>
          <w:p w14:paraId="7AF79409" w14:textId="77777777" w:rsidR="00E2300D" w:rsidRDefault="00E2300D"/>
        </w:tc>
      </w:tr>
      <w:tr w:rsidR="00E2300D" w14:paraId="3E6034DF" w14:textId="77777777" w:rsidTr="00582BA1">
        <w:tc>
          <w:tcPr>
            <w:tcW w:w="1238" w:type="dxa"/>
          </w:tcPr>
          <w:p w14:paraId="511E5D89" w14:textId="77777777" w:rsidR="00E2300D" w:rsidRDefault="00E2300D"/>
        </w:tc>
        <w:tc>
          <w:tcPr>
            <w:tcW w:w="1411" w:type="dxa"/>
          </w:tcPr>
          <w:p w14:paraId="14F720A5" w14:textId="77777777" w:rsidR="00E2300D" w:rsidRDefault="00E2300D"/>
        </w:tc>
        <w:tc>
          <w:tcPr>
            <w:tcW w:w="2137" w:type="dxa"/>
          </w:tcPr>
          <w:p w14:paraId="67AC258B" w14:textId="77777777" w:rsidR="00E2300D" w:rsidRDefault="00E2300D"/>
        </w:tc>
        <w:tc>
          <w:tcPr>
            <w:tcW w:w="1276" w:type="dxa"/>
          </w:tcPr>
          <w:p w14:paraId="522929E6" w14:textId="77777777" w:rsidR="00E2300D" w:rsidRDefault="00E2300D"/>
        </w:tc>
        <w:tc>
          <w:tcPr>
            <w:tcW w:w="1984" w:type="dxa"/>
          </w:tcPr>
          <w:p w14:paraId="103945AF" w14:textId="77777777" w:rsidR="00E2300D" w:rsidRDefault="00E2300D"/>
        </w:tc>
        <w:tc>
          <w:tcPr>
            <w:tcW w:w="1894" w:type="dxa"/>
          </w:tcPr>
          <w:p w14:paraId="0032F7FC" w14:textId="77777777" w:rsidR="00E2300D" w:rsidRDefault="00E2300D"/>
        </w:tc>
      </w:tr>
      <w:tr w:rsidR="00E2300D" w14:paraId="1149FB17" w14:textId="77777777" w:rsidTr="00582BA1">
        <w:tc>
          <w:tcPr>
            <w:tcW w:w="1238" w:type="dxa"/>
          </w:tcPr>
          <w:p w14:paraId="0BD91CF1" w14:textId="77777777" w:rsidR="00E2300D" w:rsidRDefault="00E2300D"/>
        </w:tc>
        <w:tc>
          <w:tcPr>
            <w:tcW w:w="1411" w:type="dxa"/>
          </w:tcPr>
          <w:p w14:paraId="233807D1" w14:textId="77777777" w:rsidR="00E2300D" w:rsidRDefault="00E2300D"/>
        </w:tc>
        <w:tc>
          <w:tcPr>
            <w:tcW w:w="2137" w:type="dxa"/>
          </w:tcPr>
          <w:p w14:paraId="3790B498" w14:textId="77777777" w:rsidR="00E2300D" w:rsidRDefault="00E2300D"/>
        </w:tc>
        <w:tc>
          <w:tcPr>
            <w:tcW w:w="1276" w:type="dxa"/>
          </w:tcPr>
          <w:p w14:paraId="456CF2A0" w14:textId="77777777" w:rsidR="00E2300D" w:rsidRDefault="00E2300D"/>
        </w:tc>
        <w:tc>
          <w:tcPr>
            <w:tcW w:w="1984" w:type="dxa"/>
          </w:tcPr>
          <w:p w14:paraId="7FA4C1EF" w14:textId="77777777" w:rsidR="00E2300D" w:rsidRDefault="00E2300D"/>
        </w:tc>
        <w:tc>
          <w:tcPr>
            <w:tcW w:w="1894" w:type="dxa"/>
          </w:tcPr>
          <w:p w14:paraId="6EB0D78C" w14:textId="77777777" w:rsidR="00E2300D" w:rsidRDefault="00E2300D"/>
        </w:tc>
      </w:tr>
      <w:tr w:rsidR="00E2300D" w14:paraId="26DC808F" w14:textId="77777777" w:rsidTr="00582BA1">
        <w:tc>
          <w:tcPr>
            <w:tcW w:w="1238" w:type="dxa"/>
          </w:tcPr>
          <w:p w14:paraId="5E32641D" w14:textId="77777777" w:rsidR="00E2300D" w:rsidRDefault="00E2300D"/>
        </w:tc>
        <w:tc>
          <w:tcPr>
            <w:tcW w:w="1411" w:type="dxa"/>
          </w:tcPr>
          <w:p w14:paraId="4E37A6AB" w14:textId="77777777" w:rsidR="00E2300D" w:rsidRDefault="00E2300D"/>
        </w:tc>
        <w:tc>
          <w:tcPr>
            <w:tcW w:w="2137" w:type="dxa"/>
          </w:tcPr>
          <w:p w14:paraId="4801CACF" w14:textId="77777777" w:rsidR="00E2300D" w:rsidRDefault="00E2300D"/>
        </w:tc>
        <w:tc>
          <w:tcPr>
            <w:tcW w:w="1276" w:type="dxa"/>
          </w:tcPr>
          <w:p w14:paraId="07CE3521" w14:textId="77777777" w:rsidR="00E2300D" w:rsidRDefault="00E2300D"/>
        </w:tc>
        <w:tc>
          <w:tcPr>
            <w:tcW w:w="1984" w:type="dxa"/>
          </w:tcPr>
          <w:p w14:paraId="0CD8E2DF" w14:textId="77777777" w:rsidR="00E2300D" w:rsidRDefault="00E2300D"/>
        </w:tc>
        <w:tc>
          <w:tcPr>
            <w:tcW w:w="1894" w:type="dxa"/>
          </w:tcPr>
          <w:p w14:paraId="77843B1B" w14:textId="77777777" w:rsidR="00E2300D" w:rsidRDefault="00E2300D"/>
        </w:tc>
      </w:tr>
      <w:tr w:rsidR="00E2300D" w14:paraId="3E18EE1E" w14:textId="77777777" w:rsidTr="00582BA1">
        <w:tc>
          <w:tcPr>
            <w:tcW w:w="1238" w:type="dxa"/>
          </w:tcPr>
          <w:p w14:paraId="743CAA43" w14:textId="77777777" w:rsidR="00E2300D" w:rsidRDefault="00E2300D"/>
        </w:tc>
        <w:tc>
          <w:tcPr>
            <w:tcW w:w="1411" w:type="dxa"/>
          </w:tcPr>
          <w:p w14:paraId="565CD502" w14:textId="77777777" w:rsidR="00E2300D" w:rsidRDefault="00E2300D"/>
        </w:tc>
        <w:tc>
          <w:tcPr>
            <w:tcW w:w="2137" w:type="dxa"/>
          </w:tcPr>
          <w:p w14:paraId="4264938E" w14:textId="77777777" w:rsidR="00E2300D" w:rsidRDefault="00E2300D"/>
        </w:tc>
        <w:tc>
          <w:tcPr>
            <w:tcW w:w="1276" w:type="dxa"/>
          </w:tcPr>
          <w:p w14:paraId="277D82A8" w14:textId="77777777" w:rsidR="00E2300D" w:rsidRDefault="00E2300D"/>
        </w:tc>
        <w:tc>
          <w:tcPr>
            <w:tcW w:w="1984" w:type="dxa"/>
          </w:tcPr>
          <w:p w14:paraId="150A393B" w14:textId="77777777" w:rsidR="00E2300D" w:rsidRDefault="00E2300D"/>
        </w:tc>
        <w:tc>
          <w:tcPr>
            <w:tcW w:w="1894" w:type="dxa"/>
          </w:tcPr>
          <w:p w14:paraId="444249E0" w14:textId="77777777" w:rsidR="00E2300D" w:rsidRDefault="00E2300D"/>
        </w:tc>
      </w:tr>
      <w:tr w:rsidR="00E2300D" w14:paraId="58EBB0E3" w14:textId="77777777" w:rsidTr="00582BA1">
        <w:tc>
          <w:tcPr>
            <w:tcW w:w="1238" w:type="dxa"/>
          </w:tcPr>
          <w:p w14:paraId="5D73C346" w14:textId="77777777" w:rsidR="00E2300D" w:rsidRDefault="00E2300D"/>
        </w:tc>
        <w:tc>
          <w:tcPr>
            <w:tcW w:w="1411" w:type="dxa"/>
          </w:tcPr>
          <w:p w14:paraId="3D172E1F" w14:textId="77777777" w:rsidR="00E2300D" w:rsidRDefault="00E2300D"/>
        </w:tc>
        <w:tc>
          <w:tcPr>
            <w:tcW w:w="2137" w:type="dxa"/>
          </w:tcPr>
          <w:p w14:paraId="3D511EFF" w14:textId="77777777" w:rsidR="00E2300D" w:rsidRDefault="00E2300D"/>
        </w:tc>
        <w:tc>
          <w:tcPr>
            <w:tcW w:w="1276" w:type="dxa"/>
          </w:tcPr>
          <w:p w14:paraId="6C1EFE44" w14:textId="77777777" w:rsidR="00E2300D" w:rsidRDefault="00E2300D"/>
        </w:tc>
        <w:tc>
          <w:tcPr>
            <w:tcW w:w="1984" w:type="dxa"/>
          </w:tcPr>
          <w:p w14:paraId="7C0D6A8A" w14:textId="77777777" w:rsidR="00E2300D" w:rsidRDefault="00E2300D"/>
        </w:tc>
        <w:tc>
          <w:tcPr>
            <w:tcW w:w="1894" w:type="dxa"/>
          </w:tcPr>
          <w:p w14:paraId="29BD2972" w14:textId="77777777" w:rsidR="00E2300D" w:rsidRDefault="00E2300D"/>
        </w:tc>
      </w:tr>
      <w:tr w:rsidR="00E2300D" w14:paraId="1061D209" w14:textId="77777777" w:rsidTr="00582BA1">
        <w:tc>
          <w:tcPr>
            <w:tcW w:w="1238" w:type="dxa"/>
          </w:tcPr>
          <w:p w14:paraId="64EDD053" w14:textId="77777777" w:rsidR="00E2300D" w:rsidRDefault="00E2300D"/>
        </w:tc>
        <w:tc>
          <w:tcPr>
            <w:tcW w:w="1411" w:type="dxa"/>
          </w:tcPr>
          <w:p w14:paraId="125DF485" w14:textId="77777777" w:rsidR="00E2300D" w:rsidRDefault="00E2300D"/>
        </w:tc>
        <w:tc>
          <w:tcPr>
            <w:tcW w:w="2137" w:type="dxa"/>
          </w:tcPr>
          <w:p w14:paraId="397A492A" w14:textId="77777777" w:rsidR="00E2300D" w:rsidRDefault="00E2300D"/>
        </w:tc>
        <w:tc>
          <w:tcPr>
            <w:tcW w:w="1276" w:type="dxa"/>
          </w:tcPr>
          <w:p w14:paraId="2355A89A" w14:textId="77777777" w:rsidR="00E2300D" w:rsidRDefault="00E2300D"/>
        </w:tc>
        <w:tc>
          <w:tcPr>
            <w:tcW w:w="1984" w:type="dxa"/>
          </w:tcPr>
          <w:p w14:paraId="2831D558" w14:textId="77777777" w:rsidR="00E2300D" w:rsidRDefault="00E2300D"/>
        </w:tc>
        <w:tc>
          <w:tcPr>
            <w:tcW w:w="1894" w:type="dxa"/>
          </w:tcPr>
          <w:p w14:paraId="1AD249B1" w14:textId="77777777" w:rsidR="00E2300D" w:rsidRDefault="00E2300D"/>
        </w:tc>
      </w:tr>
      <w:tr w:rsidR="00E2300D" w14:paraId="7910D5F7" w14:textId="77777777" w:rsidTr="00582BA1">
        <w:tc>
          <w:tcPr>
            <w:tcW w:w="1238" w:type="dxa"/>
          </w:tcPr>
          <w:p w14:paraId="13C368BB" w14:textId="77777777" w:rsidR="00E2300D" w:rsidRDefault="00E2300D"/>
        </w:tc>
        <w:tc>
          <w:tcPr>
            <w:tcW w:w="1411" w:type="dxa"/>
          </w:tcPr>
          <w:p w14:paraId="4A959005" w14:textId="77777777" w:rsidR="00E2300D" w:rsidRDefault="00E2300D"/>
        </w:tc>
        <w:tc>
          <w:tcPr>
            <w:tcW w:w="2137" w:type="dxa"/>
          </w:tcPr>
          <w:p w14:paraId="66C2F199" w14:textId="77777777" w:rsidR="00E2300D" w:rsidRDefault="00E2300D"/>
        </w:tc>
        <w:tc>
          <w:tcPr>
            <w:tcW w:w="1276" w:type="dxa"/>
          </w:tcPr>
          <w:p w14:paraId="5FBB55FE" w14:textId="77777777" w:rsidR="00E2300D" w:rsidRDefault="00E2300D"/>
        </w:tc>
        <w:tc>
          <w:tcPr>
            <w:tcW w:w="1984" w:type="dxa"/>
          </w:tcPr>
          <w:p w14:paraId="30DEE231" w14:textId="77777777" w:rsidR="00E2300D" w:rsidRDefault="00E2300D"/>
        </w:tc>
        <w:tc>
          <w:tcPr>
            <w:tcW w:w="1894" w:type="dxa"/>
          </w:tcPr>
          <w:p w14:paraId="7198415F" w14:textId="77777777" w:rsidR="00E2300D" w:rsidRDefault="00E2300D"/>
        </w:tc>
      </w:tr>
      <w:tr w:rsidR="00E2300D" w14:paraId="406CBF53" w14:textId="77777777" w:rsidTr="00582BA1">
        <w:tc>
          <w:tcPr>
            <w:tcW w:w="1238" w:type="dxa"/>
          </w:tcPr>
          <w:p w14:paraId="15ED59B2" w14:textId="77777777" w:rsidR="00E2300D" w:rsidRDefault="00E2300D"/>
        </w:tc>
        <w:tc>
          <w:tcPr>
            <w:tcW w:w="1411" w:type="dxa"/>
          </w:tcPr>
          <w:p w14:paraId="4D96C9F8" w14:textId="77777777" w:rsidR="00E2300D" w:rsidRDefault="00E2300D"/>
        </w:tc>
        <w:tc>
          <w:tcPr>
            <w:tcW w:w="2137" w:type="dxa"/>
          </w:tcPr>
          <w:p w14:paraId="2CCF13CD" w14:textId="77777777" w:rsidR="00E2300D" w:rsidRDefault="00E2300D"/>
        </w:tc>
        <w:tc>
          <w:tcPr>
            <w:tcW w:w="1276" w:type="dxa"/>
          </w:tcPr>
          <w:p w14:paraId="1F3757BF" w14:textId="77777777" w:rsidR="00E2300D" w:rsidRDefault="00E2300D"/>
        </w:tc>
        <w:tc>
          <w:tcPr>
            <w:tcW w:w="1984" w:type="dxa"/>
          </w:tcPr>
          <w:p w14:paraId="292DFDAD" w14:textId="77777777" w:rsidR="00E2300D" w:rsidRDefault="00E2300D"/>
        </w:tc>
        <w:tc>
          <w:tcPr>
            <w:tcW w:w="1894" w:type="dxa"/>
          </w:tcPr>
          <w:p w14:paraId="64698DAB" w14:textId="77777777" w:rsidR="00E2300D" w:rsidRDefault="00E2300D"/>
        </w:tc>
      </w:tr>
      <w:tr w:rsidR="00E2300D" w14:paraId="702F39E5" w14:textId="77777777" w:rsidTr="00582BA1">
        <w:tc>
          <w:tcPr>
            <w:tcW w:w="1238" w:type="dxa"/>
          </w:tcPr>
          <w:p w14:paraId="26F4A3B4" w14:textId="77777777" w:rsidR="00E2300D" w:rsidRDefault="00E2300D"/>
        </w:tc>
        <w:tc>
          <w:tcPr>
            <w:tcW w:w="1411" w:type="dxa"/>
          </w:tcPr>
          <w:p w14:paraId="1238EDFC" w14:textId="77777777" w:rsidR="00E2300D" w:rsidRDefault="00E2300D"/>
        </w:tc>
        <w:tc>
          <w:tcPr>
            <w:tcW w:w="2137" w:type="dxa"/>
          </w:tcPr>
          <w:p w14:paraId="2D0E9BDD" w14:textId="77777777" w:rsidR="00E2300D" w:rsidRDefault="00E2300D"/>
        </w:tc>
        <w:tc>
          <w:tcPr>
            <w:tcW w:w="1276" w:type="dxa"/>
          </w:tcPr>
          <w:p w14:paraId="247E336C" w14:textId="77777777" w:rsidR="00E2300D" w:rsidRDefault="00E2300D"/>
        </w:tc>
        <w:tc>
          <w:tcPr>
            <w:tcW w:w="1984" w:type="dxa"/>
          </w:tcPr>
          <w:p w14:paraId="18876A50" w14:textId="77777777" w:rsidR="00E2300D" w:rsidRDefault="00E2300D"/>
        </w:tc>
        <w:tc>
          <w:tcPr>
            <w:tcW w:w="1894" w:type="dxa"/>
          </w:tcPr>
          <w:p w14:paraId="1E063BC2" w14:textId="77777777" w:rsidR="00E2300D" w:rsidRDefault="00E2300D"/>
        </w:tc>
      </w:tr>
      <w:tr w:rsidR="00E2300D" w14:paraId="0DCA06C2" w14:textId="77777777" w:rsidTr="00582BA1">
        <w:tc>
          <w:tcPr>
            <w:tcW w:w="1238" w:type="dxa"/>
          </w:tcPr>
          <w:p w14:paraId="5ECCFDC7" w14:textId="77777777" w:rsidR="00E2300D" w:rsidRDefault="00E2300D"/>
        </w:tc>
        <w:tc>
          <w:tcPr>
            <w:tcW w:w="1411" w:type="dxa"/>
          </w:tcPr>
          <w:p w14:paraId="7930913C" w14:textId="77777777" w:rsidR="00E2300D" w:rsidRDefault="00E2300D"/>
        </w:tc>
        <w:tc>
          <w:tcPr>
            <w:tcW w:w="2137" w:type="dxa"/>
          </w:tcPr>
          <w:p w14:paraId="574091BF" w14:textId="77777777" w:rsidR="00E2300D" w:rsidRDefault="00E2300D"/>
        </w:tc>
        <w:tc>
          <w:tcPr>
            <w:tcW w:w="1276" w:type="dxa"/>
          </w:tcPr>
          <w:p w14:paraId="63243C67" w14:textId="77777777" w:rsidR="00E2300D" w:rsidRDefault="00E2300D"/>
        </w:tc>
        <w:tc>
          <w:tcPr>
            <w:tcW w:w="1984" w:type="dxa"/>
          </w:tcPr>
          <w:p w14:paraId="002E2A77" w14:textId="77777777" w:rsidR="00E2300D" w:rsidRDefault="00E2300D"/>
        </w:tc>
        <w:tc>
          <w:tcPr>
            <w:tcW w:w="1894" w:type="dxa"/>
          </w:tcPr>
          <w:p w14:paraId="061FD20E" w14:textId="77777777" w:rsidR="00E2300D" w:rsidRDefault="00E2300D"/>
        </w:tc>
      </w:tr>
      <w:tr w:rsidR="00E2300D" w14:paraId="0DA7FAD6" w14:textId="77777777" w:rsidTr="00582BA1">
        <w:tc>
          <w:tcPr>
            <w:tcW w:w="1238" w:type="dxa"/>
          </w:tcPr>
          <w:p w14:paraId="1A71EDA6" w14:textId="77777777" w:rsidR="00E2300D" w:rsidRDefault="00E2300D"/>
        </w:tc>
        <w:tc>
          <w:tcPr>
            <w:tcW w:w="1411" w:type="dxa"/>
          </w:tcPr>
          <w:p w14:paraId="1FB6AA33" w14:textId="77777777" w:rsidR="00E2300D" w:rsidRDefault="00E2300D"/>
        </w:tc>
        <w:tc>
          <w:tcPr>
            <w:tcW w:w="2137" w:type="dxa"/>
          </w:tcPr>
          <w:p w14:paraId="3DAC1ACA" w14:textId="77777777" w:rsidR="00E2300D" w:rsidRDefault="00E2300D"/>
        </w:tc>
        <w:tc>
          <w:tcPr>
            <w:tcW w:w="1276" w:type="dxa"/>
          </w:tcPr>
          <w:p w14:paraId="0E8C98AE" w14:textId="77777777" w:rsidR="00E2300D" w:rsidRDefault="00E2300D"/>
        </w:tc>
        <w:tc>
          <w:tcPr>
            <w:tcW w:w="1984" w:type="dxa"/>
          </w:tcPr>
          <w:p w14:paraId="42CA0C8C" w14:textId="77777777" w:rsidR="00E2300D" w:rsidRDefault="00E2300D"/>
        </w:tc>
        <w:tc>
          <w:tcPr>
            <w:tcW w:w="1894" w:type="dxa"/>
          </w:tcPr>
          <w:p w14:paraId="5C503FAF" w14:textId="77777777" w:rsidR="00E2300D" w:rsidRDefault="00E2300D"/>
        </w:tc>
      </w:tr>
    </w:tbl>
    <w:p w14:paraId="0700E97C" w14:textId="77777777" w:rsidR="008D7C6E" w:rsidRDefault="008D7C6E"/>
    <w:p w14:paraId="2582F353" w14:textId="77777777" w:rsidR="00AE75F0" w:rsidRDefault="00AE75F0" w:rsidP="00AE75F0">
      <w:r w:rsidRPr="00AE75F0">
        <w:rPr>
          <w:b/>
        </w:rPr>
        <w:t>Table 16.1:</w:t>
      </w:r>
      <w:r>
        <w:t xml:space="preserve"> Regional estimates of air-sea CO</w:t>
      </w:r>
      <w:r w:rsidRPr="00AE75F0">
        <w:rPr>
          <w:vertAlign w:val="subscript"/>
        </w:rPr>
        <w:t>2</w:t>
      </w:r>
      <w:r>
        <w:t xml:space="preserve"> flux from observations and regional models.</w:t>
      </w:r>
    </w:p>
    <w:p w14:paraId="0E1DBA5B" w14:textId="77777777" w:rsidR="00AE75F0" w:rsidRDefault="00AE75F0"/>
    <w:sectPr w:rsidR="00AE75F0" w:rsidSect="00C947FD">
      <w:pgSz w:w="12240" w:h="15840"/>
      <w:pgMar w:top="1440" w:right="1440" w:bottom="1800" w:left="1440" w:header="720" w:footer="979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2E"/>
    <w:rsid w:val="000F3BFC"/>
    <w:rsid w:val="0018741F"/>
    <w:rsid w:val="003B46CA"/>
    <w:rsid w:val="004725E6"/>
    <w:rsid w:val="005717CB"/>
    <w:rsid w:val="00582BA1"/>
    <w:rsid w:val="008312AC"/>
    <w:rsid w:val="008D7C6E"/>
    <w:rsid w:val="0091776C"/>
    <w:rsid w:val="009D2A2E"/>
    <w:rsid w:val="00A11EF9"/>
    <w:rsid w:val="00A351AA"/>
    <w:rsid w:val="00AE75F0"/>
    <w:rsid w:val="00AF01FB"/>
    <w:rsid w:val="00B554FB"/>
    <w:rsid w:val="00BA6116"/>
    <w:rsid w:val="00C947FD"/>
    <w:rsid w:val="00D638C4"/>
    <w:rsid w:val="00E2300D"/>
    <w:rsid w:val="00E7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E7C6D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08D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D2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08D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D2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250</Words>
  <Characters>1426</Characters>
  <Application>Microsoft Macintosh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Fennel</dc:creator>
  <cp:keywords/>
  <dc:description/>
  <cp:lastModifiedBy>Katja Fennel</cp:lastModifiedBy>
  <cp:revision>12</cp:revision>
  <dcterms:created xsi:type="dcterms:W3CDTF">2016-12-22T15:19:00Z</dcterms:created>
  <dcterms:modified xsi:type="dcterms:W3CDTF">2016-12-22T15:54:00Z</dcterms:modified>
</cp:coreProperties>
</file>