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56AF82" w14:textId="5596275B" w:rsidR="00A2346C" w:rsidRDefault="004C702D">
      <w:pPr>
        <w:pStyle w:val="SOCCR-Chaptertitle"/>
        <w:outlineLvl w:val="0"/>
      </w:pPr>
      <w:commentRangeStart w:id="0"/>
      <w:r>
        <w:t>Chapter 16. Coastal Oceans and Continental Shelves</w:t>
      </w:r>
      <w:commentRangeEnd w:id="0"/>
      <w:r w:rsidR="008B5CC7">
        <w:rPr>
          <w:rStyle w:val="CommentReference"/>
          <w:rFonts w:asciiTheme="minorHAnsi" w:hAnsiTheme="minorHAnsi"/>
          <w:b w:val="0"/>
        </w:rPr>
        <w:commentReference w:id="0"/>
      </w:r>
    </w:p>
    <w:p w14:paraId="4D97D1F6" w14:textId="77777777" w:rsidR="00A2346C" w:rsidRDefault="004C702D" w:rsidP="003E6FD3">
      <w:pPr>
        <w:pStyle w:val="SOCCRAuthorhead"/>
      </w:pPr>
      <w:r>
        <w:t>Lead Author</w:t>
      </w:r>
    </w:p>
    <w:p w14:paraId="545EABFF" w14:textId="77777777" w:rsidR="00A2346C" w:rsidRDefault="004C702D">
      <w:pPr>
        <w:pStyle w:val="SOCCRAuthorbody"/>
        <w:spacing w:after="120"/>
      </w:pPr>
      <w:proofErr w:type="spellStart"/>
      <w:r>
        <w:t>Katja</w:t>
      </w:r>
      <w:proofErr w:type="spellEnd"/>
      <w:r>
        <w:t xml:space="preserve"> Fennel</w:t>
      </w:r>
    </w:p>
    <w:p w14:paraId="4EF9497A" w14:textId="77777777" w:rsidR="00A2346C" w:rsidRDefault="004C702D">
      <w:pPr>
        <w:pStyle w:val="SOCCRAuthorhead"/>
      </w:pPr>
      <w:r>
        <w:t>Contributing Authors</w:t>
      </w:r>
    </w:p>
    <w:p w14:paraId="4C84A01E" w14:textId="77777777" w:rsidR="00A2346C" w:rsidRDefault="004C702D">
      <w:pPr>
        <w:pStyle w:val="SOCCRAuthorbody"/>
      </w:pPr>
      <w:r>
        <w:t xml:space="preserve">Simone </w:t>
      </w:r>
      <w:proofErr w:type="spellStart"/>
      <w:r>
        <w:t>Alin</w:t>
      </w:r>
      <w:proofErr w:type="spellEnd"/>
    </w:p>
    <w:p w14:paraId="16FF6DBA" w14:textId="77777777" w:rsidR="00A2346C" w:rsidRDefault="004C702D">
      <w:pPr>
        <w:pStyle w:val="SOCCRAuthorbody"/>
      </w:pPr>
      <w:r>
        <w:t xml:space="preserve">Leticia </w:t>
      </w:r>
      <w:proofErr w:type="spellStart"/>
      <w:r>
        <w:t>Barbero</w:t>
      </w:r>
      <w:proofErr w:type="spellEnd"/>
    </w:p>
    <w:p w14:paraId="6B7BCEA9" w14:textId="07B4136C" w:rsidR="001E3713" w:rsidRDefault="004C702D" w:rsidP="001E3713">
      <w:pPr>
        <w:pStyle w:val="SOCCRAuthorbody"/>
      </w:pPr>
      <w:r>
        <w:t>Wiley Evans</w:t>
      </w:r>
    </w:p>
    <w:p w14:paraId="26618852" w14:textId="548205D4" w:rsidR="006B7F0F" w:rsidRDefault="006B7F0F" w:rsidP="001E3713">
      <w:pPr>
        <w:pStyle w:val="SOCCRAuthorbody"/>
      </w:pPr>
      <w:proofErr w:type="spellStart"/>
      <w:r>
        <w:t>Timoth</w:t>
      </w:r>
      <w:r w:rsidRPr="006B7F0F">
        <w:t>é</w:t>
      </w:r>
      <w:r>
        <w:t>e</w:t>
      </w:r>
      <w:proofErr w:type="spellEnd"/>
      <w:r>
        <w:t xml:space="preserve"> Bourgeois</w:t>
      </w:r>
    </w:p>
    <w:p w14:paraId="5A73317C" w14:textId="77777777" w:rsidR="00A2346C" w:rsidRDefault="004C702D">
      <w:pPr>
        <w:pStyle w:val="SOCCRAuthorbody"/>
      </w:pPr>
      <w:r>
        <w:t>Sarah Cooley</w:t>
      </w:r>
    </w:p>
    <w:p w14:paraId="2259CA9D" w14:textId="181A1E97" w:rsidR="001E3713" w:rsidRDefault="001E3713">
      <w:pPr>
        <w:pStyle w:val="SOCCRAuthorbody"/>
      </w:pPr>
      <w:r>
        <w:t>Richard Feely</w:t>
      </w:r>
    </w:p>
    <w:p w14:paraId="2A5A765E" w14:textId="77777777" w:rsidR="001E3713" w:rsidRDefault="001E3713" w:rsidP="001E3713">
      <w:pPr>
        <w:pStyle w:val="SOCCRAuthorbody"/>
      </w:pPr>
      <w:r>
        <w:t>Jose Martin Hernandez-</w:t>
      </w:r>
      <w:proofErr w:type="spellStart"/>
      <w:r>
        <w:t>Ayon</w:t>
      </w:r>
      <w:proofErr w:type="spellEnd"/>
    </w:p>
    <w:p w14:paraId="103E40D6" w14:textId="162A5D0B" w:rsidR="00A2346C" w:rsidRDefault="004C702D" w:rsidP="00256111">
      <w:pPr>
        <w:pStyle w:val="SOCCRAuthorbody"/>
        <w:tabs>
          <w:tab w:val="center" w:pos="4831"/>
        </w:tabs>
      </w:pPr>
      <w:proofErr w:type="spellStart"/>
      <w:r>
        <w:t>Xinping</w:t>
      </w:r>
      <w:proofErr w:type="spellEnd"/>
      <w:r>
        <w:t xml:space="preserve"> Hu</w:t>
      </w:r>
      <w:r w:rsidR="00256111">
        <w:tab/>
      </w:r>
    </w:p>
    <w:p w14:paraId="146C75E4" w14:textId="77777777" w:rsidR="00A2346C" w:rsidRDefault="004C702D">
      <w:pPr>
        <w:pStyle w:val="SOCCRAuthorbody"/>
      </w:pPr>
      <w:r>
        <w:t xml:space="preserve">Steve </w:t>
      </w:r>
      <w:proofErr w:type="spellStart"/>
      <w:r>
        <w:t>Lohrenz</w:t>
      </w:r>
      <w:proofErr w:type="spellEnd"/>
    </w:p>
    <w:p w14:paraId="1FF36C6B" w14:textId="77777777" w:rsidR="00A2346C" w:rsidRDefault="004C702D">
      <w:pPr>
        <w:pStyle w:val="SOCCRAuthorbody"/>
      </w:pPr>
      <w:r>
        <w:t>Frank Muller-</w:t>
      </w:r>
      <w:proofErr w:type="spellStart"/>
      <w:r>
        <w:t>Karger</w:t>
      </w:r>
      <w:proofErr w:type="spellEnd"/>
    </w:p>
    <w:p w14:paraId="1C9B59FC" w14:textId="77777777" w:rsidR="00A2346C" w:rsidRDefault="004C702D">
      <w:pPr>
        <w:pStyle w:val="SOCCRAuthorbody"/>
      </w:pPr>
      <w:r>
        <w:t>Lisa Robbins</w:t>
      </w:r>
    </w:p>
    <w:p w14:paraId="0ED7DB9C" w14:textId="77777777" w:rsidR="00A2346C" w:rsidRDefault="004C702D">
      <w:pPr>
        <w:pStyle w:val="SOCCRAuthorbody"/>
      </w:pPr>
      <w:r>
        <w:t xml:space="preserve">Elizabeth </w:t>
      </w:r>
      <w:proofErr w:type="spellStart"/>
      <w:r>
        <w:t>Shadwick</w:t>
      </w:r>
      <w:proofErr w:type="spellEnd"/>
    </w:p>
    <w:p w14:paraId="0A10B8F5" w14:textId="77777777" w:rsidR="00A2346C" w:rsidRDefault="004C702D">
      <w:pPr>
        <w:pStyle w:val="SOCCRAuthorbody"/>
      </w:pPr>
      <w:r>
        <w:t xml:space="preserve">Samantha </w:t>
      </w:r>
      <w:proofErr w:type="spellStart"/>
      <w:r>
        <w:t>Siedlecki</w:t>
      </w:r>
      <w:proofErr w:type="spellEnd"/>
    </w:p>
    <w:p w14:paraId="3E9434D8" w14:textId="77777777" w:rsidR="00A2346C" w:rsidRDefault="004C702D">
      <w:pPr>
        <w:pStyle w:val="SOCCRAuthorbody"/>
      </w:pPr>
      <w:proofErr w:type="spellStart"/>
      <w:r>
        <w:t>Nadja</w:t>
      </w:r>
      <w:proofErr w:type="spellEnd"/>
      <w:r>
        <w:t xml:space="preserve"> Steiner</w:t>
      </w:r>
    </w:p>
    <w:p w14:paraId="56BC11E4" w14:textId="77777777" w:rsidR="00A2346C" w:rsidRDefault="004C702D">
      <w:pPr>
        <w:pStyle w:val="SOCCRAuthorbody"/>
      </w:pPr>
      <w:r>
        <w:t>Daniela Turk</w:t>
      </w:r>
    </w:p>
    <w:p w14:paraId="443F8575" w14:textId="77777777" w:rsidR="003A2B3A" w:rsidRDefault="004C702D" w:rsidP="003A2B3A">
      <w:pPr>
        <w:pStyle w:val="SOCCRAuthorbody"/>
      </w:pPr>
      <w:r>
        <w:t>Penny Vlahos</w:t>
      </w:r>
    </w:p>
    <w:p w14:paraId="3CA4F4F6" w14:textId="53EFBC09" w:rsidR="00A2346C" w:rsidRDefault="00C05E3E" w:rsidP="00552BBC">
      <w:pPr>
        <w:pStyle w:val="SOCCRAuthorbody"/>
        <w:spacing w:after="240"/>
      </w:pPr>
      <w:proofErr w:type="spellStart"/>
      <w:r>
        <w:t>Zhaohui</w:t>
      </w:r>
      <w:proofErr w:type="spellEnd"/>
      <w:r>
        <w:t xml:space="preserve"> </w:t>
      </w:r>
      <w:r w:rsidR="003A2B3A">
        <w:t>Aleck Wang</w:t>
      </w:r>
    </w:p>
    <w:p w14:paraId="1F5643E8" w14:textId="77777777" w:rsidR="00A2346C" w:rsidRDefault="004C702D">
      <w:pPr>
        <w:pStyle w:val="SOCCRKeyFindingshead"/>
      </w:pPr>
      <w:r>
        <w:t>Key Findings</w:t>
      </w:r>
    </w:p>
    <w:p w14:paraId="4B77DA25" w14:textId="6A7B4786" w:rsidR="00A2346C" w:rsidRDefault="00813D22">
      <w:pPr>
        <w:pStyle w:val="SOCCRKeyFindingsbody"/>
        <w:numPr>
          <w:ilvl w:val="0"/>
          <w:numId w:val="2"/>
        </w:numPr>
      </w:pPr>
      <w:r>
        <w:t>The expansion of</w:t>
      </w:r>
      <w:r w:rsidR="00473858">
        <w:t xml:space="preserve"> carbon-</w:t>
      </w:r>
      <w:r w:rsidR="004C702D">
        <w:t xml:space="preserve">observing networks, </w:t>
      </w:r>
      <w:r w:rsidR="009B5933">
        <w:t xml:space="preserve">improved model capabilities and better national and </w:t>
      </w:r>
      <w:r w:rsidR="004C702D">
        <w:t>internati</w:t>
      </w:r>
      <w:r>
        <w:t>onal coordination have led to significant progress in quantifying coastal carbon dynamics</w:t>
      </w:r>
      <w:r w:rsidRPr="00813D22">
        <w:t xml:space="preserve"> </w:t>
      </w:r>
      <w:r>
        <w:t>since the first SOCCR report</w:t>
      </w:r>
      <w:r w:rsidR="004C702D">
        <w:t xml:space="preserve">. Despite this, </w:t>
      </w:r>
      <w:r w:rsidR="00BC3DF2">
        <w:t xml:space="preserve">critical </w:t>
      </w:r>
      <w:r w:rsidR="004C702D">
        <w:t>uncertainties remain.</w:t>
      </w:r>
    </w:p>
    <w:p w14:paraId="4FF8A67D" w14:textId="740ACDAC" w:rsidR="00A2346C" w:rsidRDefault="001160E4" w:rsidP="001F1473">
      <w:pPr>
        <w:pStyle w:val="SOCCRKeyFindingsbody"/>
        <w:numPr>
          <w:ilvl w:val="0"/>
          <w:numId w:val="2"/>
        </w:numPr>
      </w:pPr>
      <w:r>
        <w:t>Available estimates</w:t>
      </w:r>
      <w:r w:rsidR="004C702D">
        <w:t xml:space="preserve"> of air-sea</w:t>
      </w:r>
      <w:r w:rsidR="008954B3">
        <w:t xml:space="preserve"> carbon flux</w:t>
      </w:r>
      <w:r>
        <w:t>es</w:t>
      </w:r>
      <w:r w:rsidR="008954B3">
        <w:t xml:space="preserve"> indicate</w:t>
      </w:r>
      <w:r w:rsidR="004C702D">
        <w:t xml:space="preserve"> that</w:t>
      </w:r>
      <w:r>
        <w:t xml:space="preserve"> </w:t>
      </w:r>
      <w:r w:rsidR="008954B3">
        <w:t xml:space="preserve">the North American margins act </w:t>
      </w:r>
      <w:r w:rsidR="00147CF8">
        <w:t>as a</w:t>
      </w:r>
      <w:r w:rsidR="004C702D">
        <w:t xml:space="preserve"> net sink for </w:t>
      </w:r>
      <w:r w:rsidR="005B453C">
        <w:t xml:space="preserve">atmospheric </w:t>
      </w:r>
      <w:r w:rsidR="004C702D">
        <w:t>CO</w:t>
      </w:r>
      <w:r w:rsidR="004C702D">
        <w:rPr>
          <w:vertAlign w:val="subscript"/>
        </w:rPr>
        <w:t>2</w:t>
      </w:r>
      <w:r w:rsidR="004C702D">
        <w:t xml:space="preserve">. </w:t>
      </w:r>
      <w:r>
        <w:t>This net uptake is pri</w:t>
      </w:r>
      <w:r w:rsidR="00813D22">
        <w:t>marily driven by fluxes in high-</w:t>
      </w:r>
      <w:r>
        <w:t xml:space="preserve">latitude regions. The magnitude of the net flux </w:t>
      </w:r>
      <w:r w:rsidR="00147CF8">
        <w:t>is not well constrained</w:t>
      </w:r>
      <w:r>
        <w:t>.</w:t>
      </w:r>
    </w:p>
    <w:p w14:paraId="22390775" w14:textId="3E9E00EA" w:rsidR="00D16C8C" w:rsidRDefault="004C702D" w:rsidP="001F1473">
      <w:pPr>
        <w:pStyle w:val="SOCCRKeyFindingsbody"/>
        <w:numPr>
          <w:ilvl w:val="0"/>
          <w:numId w:val="2"/>
        </w:numPr>
      </w:pPr>
      <w:r>
        <w:t xml:space="preserve">Existing </w:t>
      </w:r>
      <w:r w:rsidR="00813D22">
        <w:t>observing</w:t>
      </w:r>
      <w:r>
        <w:t xml:space="preserve"> networks and high-resolution models are n</w:t>
      </w:r>
      <w:r w:rsidR="00147CF8">
        <w:t>ow available to begin the construction of</w:t>
      </w:r>
      <w:r>
        <w:t xml:space="preserve"> </w:t>
      </w:r>
      <w:r w:rsidR="00D16C8C">
        <w:t xml:space="preserve">coastal carbon budgets, but separation of anthropogenic </w:t>
      </w:r>
      <w:r>
        <w:t xml:space="preserve">carbon </w:t>
      </w:r>
      <w:r w:rsidR="00D16C8C">
        <w:t>contributions from the natural background remains elusive</w:t>
      </w:r>
      <w:r>
        <w:t xml:space="preserve">. </w:t>
      </w:r>
    </w:p>
    <w:p w14:paraId="1117FC94" w14:textId="6DE5B564" w:rsidR="00A2346C" w:rsidRDefault="00813D22" w:rsidP="001F1473">
      <w:pPr>
        <w:pStyle w:val="SOCCRKeyFindingsbody"/>
        <w:numPr>
          <w:ilvl w:val="0"/>
          <w:numId w:val="2"/>
        </w:numPr>
      </w:pPr>
      <w:r>
        <w:t>E</w:t>
      </w:r>
      <w:r w:rsidR="004C702D">
        <w:t xml:space="preserve">fforts have </w:t>
      </w:r>
      <w:r>
        <w:t xml:space="preserve">primarily </w:t>
      </w:r>
      <w:r w:rsidR="004C702D">
        <w:t xml:space="preserve">focused on </w:t>
      </w:r>
      <w:r w:rsidR="00D16C8C">
        <w:t xml:space="preserve">quantifying </w:t>
      </w:r>
      <w:r w:rsidR="004C702D">
        <w:t>air-sea exchange of CO</w:t>
      </w:r>
      <w:r w:rsidR="004C702D">
        <w:rPr>
          <w:vertAlign w:val="subscript"/>
        </w:rPr>
        <w:t>2</w:t>
      </w:r>
      <w:r w:rsidR="004C702D">
        <w:t xml:space="preserve">, but some studies have estimated other key fluxes, </w:t>
      </w:r>
      <w:r w:rsidR="009954B4">
        <w:t>such as</w:t>
      </w:r>
      <w:r w:rsidR="004C702D">
        <w:t xml:space="preserve"> the exchange between shelves and </w:t>
      </w:r>
      <w:r w:rsidR="00BC3DF2">
        <w:t xml:space="preserve">the </w:t>
      </w:r>
      <w:r w:rsidR="004C702D">
        <w:t>open ocean</w:t>
      </w:r>
      <w:r w:rsidR="00D16C8C">
        <w:t>, by combining observations and models</w:t>
      </w:r>
      <w:r w:rsidR="004C702D">
        <w:t>.</w:t>
      </w:r>
    </w:p>
    <w:p w14:paraId="60417435" w14:textId="6B7B6A11" w:rsidR="00A2346C" w:rsidRDefault="00BC3DF2" w:rsidP="001F1473">
      <w:pPr>
        <w:pStyle w:val="SOCCRKeyFindingsbody"/>
        <w:numPr>
          <w:ilvl w:val="0"/>
          <w:numId w:val="2"/>
        </w:numPr>
      </w:pPr>
      <w:r>
        <w:t xml:space="preserve">While all </w:t>
      </w:r>
      <w:r w:rsidR="00BB4049">
        <w:t xml:space="preserve">North American coastal </w:t>
      </w:r>
      <w:r>
        <w:t>regions</w:t>
      </w:r>
      <w:r w:rsidR="001F1473">
        <w:t xml:space="preserve"> </w:t>
      </w:r>
      <w:r w:rsidR="00813D22">
        <w:t>require further observation</w:t>
      </w:r>
      <w:r w:rsidR="004C702D">
        <w:t xml:space="preserve"> and model development </w:t>
      </w:r>
      <w:r w:rsidR="00BB4049">
        <w:t xml:space="preserve">in order </w:t>
      </w:r>
      <w:r w:rsidR="004C702D">
        <w:t xml:space="preserve">to facilitate </w:t>
      </w:r>
      <w:r w:rsidR="00BB4049">
        <w:t>full accounting</w:t>
      </w:r>
      <w:r w:rsidR="004C702D">
        <w:t xml:space="preserve"> of carbon budgets and human-caused carbon contributions</w:t>
      </w:r>
      <w:r w:rsidR="00BB4049">
        <w:t>,</w:t>
      </w:r>
      <w:r w:rsidR="004C702D">
        <w:t xml:space="preserve"> the </w:t>
      </w:r>
      <w:r w:rsidR="00C05E3E">
        <w:t>Gulf of Al</w:t>
      </w:r>
      <w:r w:rsidR="00BB4049">
        <w:t>aska, the North American Arctic and</w:t>
      </w:r>
      <w:r w:rsidR="00C05E3E">
        <w:t xml:space="preserve"> the Central American Isthmus</w:t>
      </w:r>
      <w:r w:rsidR="00BB4049" w:rsidRPr="00BB4049">
        <w:t xml:space="preserve"> </w:t>
      </w:r>
      <w:r w:rsidR="00813D22">
        <w:t xml:space="preserve">are particularly </w:t>
      </w:r>
      <w:proofErr w:type="spellStart"/>
      <w:r w:rsidR="00813D22">
        <w:t>underobserved</w:t>
      </w:r>
      <w:proofErr w:type="spellEnd"/>
      <w:r w:rsidR="00C05E3E">
        <w:t>.</w:t>
      </w:r>
    </w:p>
    <w:p w14:paraId="799FF0AA" w14:textId="3619775C" w:rsidR="00A2346C" w:rsidRDefault="004C702D" w:rsidP="00FE4BEF">
      <w:pPr>
        <w:pStyle w:val="SOCCRKeyFindingsbody"/>
        <w:numPr>
          <w:ilvl w:val="0"/>
          <w:numId w:val="2"/>
        </w:numPr>
        <w:spacing w:after="240"/>
      </w:pPr>
      <w:r>
        <w:lastRenderedPageBreak/>
        <w:t xml:space="preserve">Further efforts are required to ensure </w:t>
      </w:r>
      <w:r w:rsidR="00612F95">
        <w:t xml:space="preserve">sustained monitoring, </w:t>
      </w:r>
      <w:r w:rsidR="00813D22">
        <w:t>to synthesize</w:t>
      </w:r>
      <w:r>
        <w:t xml:space="preserve"> available observations, </w:t>
      </w:r>
      <w:r w:rsidR="00813D22">
        <w:t xml:space="preserve">to further </w:t>
      </w:r>
      <w:r>
        <w:t>expand</w:t>
      </w:r>
      <w:r w:rsidR="00612F95">
        <w:t>ed</w:t>
      </w:r>
      <w:r>
        <w:t xml:space="preserve"> model capabilities </w:t>
      </w:r>
      <w:r w:rsidR="00813D22">
        <w:t>with respect to</w:t>
      </w:r>
      <w:r>
        <w:t xml:space="preserve"> biogeochemistry and ecosystems</w:t>
      </w:r>
      <w:r w:rsidR="00612F95">
        <w:t>,</w:t>
      </w:r>
      <w:r w:rsidR="00813D22">
        <w:t xml:space="preserve"> and to provide projections</w:t>
      </w:r>
      <w:r w:rsidR="00612F95">
        <w:t xml:space="preserve"> of</w:t>
      </w:r>
      <w:r>
        <w:t xml:space="preserve"> future </w:t>
      </w:r>
      <w:r w:rsidR="00813D22">
        <w:t>states of</w:t>
      </w:r>
      <w:r>
        <w:t xml:space="preserve"> North American coastal oceans.</w:t>
      </w:r>
    </w:p>
    <w:p w14:paraId="07E0ADB6" w14:textId="2227B260" w:rsidR="00A2346C" w:rsidRDefault="00D24424" w:rsidP="00F6213C">
      <w:pPr>
        <w:pStyle w:val="SOCCRHeading11"/>
      </w:pPr>
      <w:r>
        <w:t>16.1 Introduction</w:t>
      </w:r>
    </w:p>
    <w:p w14:paraId="2A8FB08A" w14:textId="184E4B4D" w:rsidR="00227A6E" w:rsidRDefault="00123C52" w:rsidP="003B6E29">
      <w:pPr>
        <w:pStyle w:val="SOCCRBodytext"/>
      </w:pPr>
      <w:r w:rsidRPr="00123C52">
        <w:t>Along ocean margins</w:t>
      </w:r>
      <w:r w:rsidR="005B453C">
        <w:t>,</w:t>
      </w:r>
      <w:r w:rsidRPr="00123C52">
        <w:t xml:space="preserve"> </w:t>
      </w:r>
      <w:r w:rsidR="000F5050">
        <w:t xml:space="preserve">the </w:t>
      </w:r>
      <w:r w:rsidRPr="00123C52">
        <w:t>atmospheric, terrestrial, sedimentary</w:t>
      </w:r>
      <w:r w:rsidR="005B453C">
        <w:t>,</w:t>
      </w:r>
      <w:r w:rsidRPr="00123C52">
        <w:t xml:space="preserve"> and deep-ocean carbon reservoirs come in contact with </w:t>
      </w:r>
      <w:r w:rsidR="005B453C">
        <w:t xml:space="preserve">one another, </w:t>
      </w:r>
      <w:r w:rsidR="00482093">
        <w:t>which results in</w:t>
      </w:r>
      <w:r w:rsidRPr="00123C52">
        <w:t xml:space="preserve"> quantitatively significant carbon exchanges</w:t>
      </w:r>
      <w:r w:rsidR="00B36084">
        <w:t>.</w:t>
      </w:r>
      <w:r w:rsidR="00482093">
        <w:t xml:space="preserve"> Anthropogenic activities lead to s</w:t>
      </w:r>
      <w:r w:rsidR="00BD057C">
        <w:t xml:space="preserve">ecular trends in </w:t>
      </w:r>
      <w:r w:rsidR="00482093">
        <w:t>these exchange</w:t>
      </w:r>
      <w:r w:rsidR="00BD057C">
        <w:t>s</w:t>
      </w:r>
      <w:r w:rsidR="00482093">
        <w:t>. The drivers</w:t>
      </w:r>
      <w:r w:rsidR="00BD057C">
        <w:t xml:space="preserve"> </w:t>
      </w:r>
      <w:r w:rsidR="00482093">
        <w:t xml:space="preserve">include </w:t>
      </w:r>
      <w:r>
        <w:t>rising atmospheric CO</w:t>
      </w:r>
      <w:r w:rsidRPr="00123C52">
        <w:rPr>
          <w:vertAlign w:val="subscript"/>
        </w:rPr>
        <w:t>2</w:t>
      </w:r>
      <w:r>
        <w:t xml:space="preserve"> levels, </w:t>
      </w:r>
      <w:r w:rsidR="00BD057C">
        <w:t xml:space="preserve">climate-driven </w:t>
      </w:r>
      <w:r>
        <w:t>changes in atmospheric forcing (e.g.</w:t>
      </w:r>
      <w:r w:rsidR="009954B4">
        <w:t>,</w:t>
      </w:r>
      <w:r w:rsidR="00BD057C">
        <w:t xml:space="preserve"> winds and heat fluxes) and</w:t>
      </w:r>
      <w:r>
        <w:t xml:space="preserve"> the hydrological cycle (e.g.</w:t>
      </w:r>
      <w:r w:rsidR="009954B4">
        <w:t>,</w:t>
      </w:r>
      <w:r>
        <w:t xml:space="preserve"> freshwater input from rivers), </w:t>
      </w:r>
      <w:r w:rsidR="00FC315A">
        <w:t xml:space="preserve">and </w:t>
      </w:r>
      <w:r>
        <w:t xml:space="preserve">changes in </w:t>
      </w:r>
      <w:r w:rsidR="00790CA4">
        <w:t xml:space="preserve">riverine and atmospheric </w:t>
      </w:r>
      <w:r w:rsidR="00FC315A">
        <w:t xml:space="preserve">nutrient </w:t>
      </w:r>
      <w:r w:rsidR="00790CA4">
        <w:t>input</w:t>
      </w:r>
      <w:r w:rsidR="00BD057C">
        <w:t xml:space="preserve">s </w:t>
      </w:r>
      <w:r w:rsidR="006C45DE">
        <w:t xml:space="preserve">from </w:t>
      </w:r>
      <w:r w:rsidR="00A7703F">
        <w:t>agricultural activities</w:t>
      </w:r>
      <w:r w:rsidR="00BD057C">
        <w:t xml:space="preserve"> and fossil fuel burning</w:t>
      </w:r>
      <w:r w:rsidR="00FC315A">
        <w:t>. The collective impact of these factors on carbon processing and exchanges</w:t>
      </w:r>
      <w:r w:rsidR="00945D59">
        <w:t xml:space="preserve"> </w:t>
      </w:r>
      <w:r w:rsidR="00482093">
        <w:t xml:space="preserve">along ocean margins </w:t>
      </w:r>
      <w:r w:rsidR="00FC315A">
        <w:t>is comp</w:t>
      </w:r>
      <w:r w:rsidR="00227A6E">
        <w:t xml:space="preserve">lex and </w:t>
      </w:r>
      <w:r w:rsidR="003F1567">
        <w:t>difficult</w:t>
      </w:r>
      <w:r w:rsidR="00A11DF1">
        <w:t xml:space="preserve"> to quantify</w:t>
      </w:r>
      <w:r w:rsidR="00227A6E">
        <w:t>.</w:t>
      </w:r>
    </w:p>
    <w:p w14:paraId="5A4CD9B6" w14:textId="5E67473F" w:rsidR="000F5050" w:rsidRDefault="000F5050" w:rsidP="003B6E29">
      <w:pPr>
        <w:pStyle w:val="SOCCRBodytext"/>
      </w:pPr>
      <w:r>
        <w:t xml:space="preserve">Here we focus on two particularly pressing issues within the much broader topic of carbon cycling along </w:t>
      </w:r>
      <w:r w:rsidR="00482093">
        <w:t>ocean</w:t>
      </w:r>
      <w:r w:rsidR="00945D59">
        <w:t xml:space="preserve"> </w:t>
      </w:r>
      <w:r>
        <w:t>margins</w:t>
      </w:r>
      <w:r w:rsidR="004638CE">
        <w:t xml:space="preserve">: </w:t>
      </w:r>
      <w:r w:rsidR="00BC590A">
        <w:t xml:space="preserve">(1) </w:t>
      </w:r>
      <w:r w:rsidR="00F4664F">
        <w:t xml:space="preserve">the uptake of anthropogenic carbon and subsequent </w:t>
      </w:r>
      <w:r>
        <w:t>export to the deep ocean</w:t>
      </w:r>
      <w:r w:rsidR="00945D59">
        <w:t>,</w:t>
      </w:r>
      <w:r>
        <w:t xml:space="preserve"> and</w:t>
      </w:r>
      <w:r w:rsidR="00A9532C">
        <w:t xml:space="preserve"> (2)</w:t>
      </w:r>
      <w:r w:rsidR="00B36084">
        <w:t xml:space="preserve"> </w:t>
      </w:r>
      <w:r w:rsidR="00945D59">
        <w:t xml:space="preserve">drivers </w:t>
      </w:r>
      <w:r w:rsidR="00B36084">
        <w:t xml:space="preserve">of </w:t>
      </w:r>
      <w:r w:rsidR="00945D59">
        <w:t xml:space="preserve">and </w:t>
      </w:r>
      <w:r>
        <w:t xml:space="preserve">trends in </w:t>
      </w:r>
      <w:r w:rsidR="00F4664F">
        <w:t xml:space="preserve">coastal </w:t>
      </w:r>
      <w:r>
        <w:t xml:space="preserve">ocean acidification. The first is relevant for the </w:t>
      </w:r>
      <w:r w:rsidR="00F4664F">
        <w:t xml:space="preserve">overall </w:t>
      </w:r>
      <w:r>
        <w:t>quantification of the ocean’s uptake of anthropogenic CO</w:t>
      </w:r>
      <w:r w:rsidRPr="000F5050">
        <w:rPr>
          <w:vertAlign w:val="subscript"/>
        </w:rPr>
        <w:t>2</w:t>
      </w:r>
      <w:r>
        <w:t xml:space="preserve">. The second is of direct relevance for </w:t>
      </w:r>
      <w:r w:rsidR="00F4664F">
        <w:t xml:space="preserve">coastal </w:t>
      </w:r>
      <w:r w:rsidR="00D50147">
        <w:t xml:space="preserve">ecosystem health, </w:t>
      </w:r>
      <w:r>
        <w:t>fisheries</w:t>
      </w:r>
      <w:r w:rsidR="00D50147">
        <w:t xml:space="preserve"> and aquaculture</w:t>
      </w:r>
      <w:r>
        <w:t>.</w:t>
      </w:r>
    </w:p>
    <w:p w14:paraId="0EDDA0B5" w14:textId="1DD47787" w:rsidR="00D24424" w:rsidRDefault="00D24424" w:rsidP="003B6E29">
      <w:pPr>
        <w:pStyle w:val="SOCCRBodytext"/>
      </w:pPr>
      <w:r>
        <w:t xml:space="preserve">Within this chapter we will use two different terms when referring to ocean margins: </w:t>
      </w:r>
      <w:r w:rsidR="000072D0">
        <w:t>(</w:t>
      </w:r>
      <w:r w:rsidR="00625D53">
        <w:t xml:space="preserve">1) </w:t>
      </w:r>
      <w:r>
        <w:t xml:space="preserve">coastal oceans, which we define as </w:t>
      </w:r>
      <w:r w:rsidR="000072D0">
        <w:t xml:space="preserve">non-estuarine </w:t>
      </w:r>
      <w:r>
        <w:t xml:space="preserve">waters within </w:t>
      </w:r>
      <w:r w:rsidR="000072D0">
        <w:t>200 nautical miles</w:t>
      </w:r>
      <w:r>
        <w:t xml:space="preserve"> </w:t>
      </w:r>
      <w:r w:rsidR="000072D0">
        <w:t xml:space="preserve">(370 km) </w:t>
      </w:r>
      <w:r w:rsidR="000F0CB9">
        <w:t>of the coast</w:t>
      </w:r>
      <w:r w:rsidR="00A11DF1">
        <w:t>,</w:t>
      </w:r>
      <w:r>
        <w:t xml:space="preserve"> and </w:t>
      </w:r>
      <w:r w:rsidR="00241A18">
        <w:t>(</w:t>
      </w:r>
      <w:r w:rsidR="00625D53">
        <w:t xml:space="preserve">2) </w:t>
      </w:r>
      <w:r>
        <w:t xml:space="preserve">continental shelves, which refer to the submerged margins of the continental plates, operationally defined here as regions with water depths shallower than 200 m (indicated </w:t>
      </w:r>
      <w:r w:rsidR="003E2716">
        <w:t>in gray</w:t>
      </w:r>
      <w:r w:rsidRPr="00552BBC">
        <w:rPr>
          <w:color w:val="C00000"/>
        </w:rPr>
        <w:t xml:space="preserve"> </w:t>
      </w:r>
      <w:r>
        <w:t xml:space="preserve">in </w:t>
      </w:r>
      <w:r w:rsidRPr="00552BBC">
        <w:rPr>
          <w:b/>
        </w:rPr>
        <w:t>Figure 16.1</w:t>
      </w:r>
      <w:r>
        <w:t>).</w:t>
      </w:r>
      <w:r w:rsidR="00625D53">
        <w:t xml:space="preserve"> Both definitions overlap, but there are important reasons for </w:t>
      </w:r>
      <w:r>
        <w:t>considering both</w:t>
      </w:r>
      <w:r w:rsidR="00625D53">
        <w:t>. A</w:t>
      </w:r>
      <w:r>
        <w:t>long passive margins</w:t>
      </w:r>
      <w:r w:rsidR="00625D53">
        <w:t xml:space="preserve"> with broad shelves </w:t>
      </w:r>
      <w:r w:rsidR="00F4664F">
        <w:t xml:space="preserve">like </w:t>
      </w:r>
      <w:r w:rsidR="00241A18">
        <w:t xml:space="preserve">the </w:t>
      </w:r>
      <w:r w:rsidR="00317C59">
        <w:t xml:space="preserve">North American </w:t>
      </w:r>
      <w:r w:rsidR="00625D53">
        <w:t xml:space="preserve">Atlantic </w:t>
      </w:r>
      <w:r w:rsidR="00F4664F">
        <w:t>c</w:t>
      </w:r>
      <w:r w:rsidR="00625D53">
        <w:t>oast</w:t>
      </w:r>
      <w:r w:rsidR="00F4664F">
        <w:t xml:space="preserve"> (NAAC</w:t>
      </w:r>
      <w:r w:rsidR="00625D53">
        <w:t>)</w:t>
      </w:r>
      <w:r w:rsidR="00F4664F">
        <w:t>,</w:t>
      </w:r>
      <w:r w:rsidR="00625D53">
        <w:t xml:space="preserve"> the </w:t>
      </w:r>
      <w:r>
        <w:t>continental shelf is the relevant spatial un</w:t>
      </w:r>
      <w:r w:rsidR="00625D53">
        <w:t>it for discussing carbon fluxes. A</w:t>
      </w:r>
      <w:r>
        <w:t>long active margins</w:t>
      </w:r>
      <w:r w:rsidR="00625D53">
        <w:t xml:space="preserve"> with nar</w:t>
      </w:r>
      <w:r w:rsidR="00E401E7">
        <w:t>row shelves like the</w:t>
      </w:r>
      <w:r w:rsidR="00F4664F">
        <w:t xml:space="preserve"> NA Pacific C</w:t>
      </w:r>
      <w:r w:rsidR="00625D53">
        <w:t>oast</w:t>
      </w:r>
      <w:r w:rsidR="00F4664F">
        <w:t xml:space="preserve"> (NAPC)</w:t>
      </w:r>
      <w:r>
        <w:t xml:space="preserve">, </w:t>
      </w:r>
      <w:r w:rsidR="00625D53">
        <w:t>a larger region than just the shelf</w:t>
      </w:r>
      <w:r>
        <w:t xml:space="preserve"> need</w:t>
      </w:r>
      <w:r w:rsidR="00625D53">
        <w:t>s</w:t>
      </w:r>
      <w:r>
        <w:t xml:space="preserve"> to be considered</w:t>
      </w:r>
      <w:r w:rsidR="00625D53">
        <w:t xml:space="preserve"> for </w:t>
      </w:r>
      <w:r w:rsidR="00482093">
        <w:t xml:space="preserve">a </w:t>
      </w:r>
      <w:r w:rsidR="00625D53">
        <w:t>meaningful discussion of coastal carbon dynamics</w:t>
      </w:r>
      <w:r>
        <w:t>.</w:t>
      </w:r>
      <w:r w:rsidR="000072D0">
        <w:t xml:space="preserve"> The 200 nautical mile limit </w:t>
      </w:r>
      <w:r w:rsidR="00241A18">
        <w:t>chosen here</w:t>
      </w:r>
      <w:r w:rsidR="000072D0">
        <w:t xml:space="preserve"> </w:t>
      </w:r>
      <w:r w:rsidR="00A11DF1">
        <w:t xml:space="preserve">when defining coastal oceans </w:t>
      </w:r>
      <w:r w:rsidR="000072D0">
        <w:t xml:space="preserve">corresponds </w:t>
      </w:r>
      <w:r w:rsidR="00241A18">
        <w:t>to the Exclusive Economic Zone</w:t>
      </w:r>
      <w:r w:rsidR="00A11DF1">
        <w:t xml:space="preserve"> (the region where a nation can claim exclusive rights for fishing, drilling and other economic activities)</w:t>
      </w:r>
      <w:r w:rsidR="00241A18">
        <w:t xml:space="preserve"> and is thus pertinent to </w:t>
      </w:r>
      <w:r w:rsidR="000072D0">
        <w:t>carbon accounting at the national level.</w:t>
      </w:r>
    </w:p>
    <w:p w14:paraId="09022B6E" w14:textId="344B987C" w:rsidR="00A2346C" w:rsidRPr="000F0CB9" w:rsidRDefault="006D3D41" w:rsidP="003B6E29">
      <w:pPr>
        <w:pStyle w:val="SOCCRBodytext"/>
        <w:rPr>
          <w:highlight w:val="yellow"/>
        </w:rPr>
      </w:pPr>
      <w:r w:rsidRPr="000F0CB9">
        <w:t>This chapter build</w:t>
      </w:r>
      <w:r w:rsidR="000F0CB9" w:rsidRPr="000F0CB9">
        <w:t>s</w:t>
      </w:r>
      <w:r w:rsidRPr="000F0CB9">
        <w:t xml:space="preserve"> on and extends several previous synthesis and planning activities</w:t>
      </w:r>
      <w:r w:rsidR="00317C59">
        <w:t>,</w:t>
      </w:r>
      <w:r w:rsidRPr="000F0CB9">
        <w:t xml:space="preserve"> including </w:t>
      </w:r>
      <w:r w:rsidR="000F0CB9" w:rsidRPr="000F0CB9">
        <w:t xml:space="preserve">a report by the North American Continental Margins Working Group (Hales et al. 2008), </w:t>
      </w:r>
      <w:r w:rsidRPr="000F0CB9">
        <w:t>the first SOCCR report (Chave</w:t>
      </w:r>
      <w:r w:rsidR="000F0CB9" w:rsidRPr="000F0CB9">
        <w:t>s et al. 2007) and activities within</w:t>
      </w:r>
      <w:r w:rsidRPr="000F0CB9">
        <w:t xml:space="preserve"> the North American co</w:t>
      </w:r>
      <w:r w:rsidR="000F0CB9" w:rsidRPr="000F0CB9">
        <w:t>astal interim synthesis</w:t>
      </w:r>
      <w:r w:rsidRPr="000F0CB9">
        <w:t xml:space="preserve"> (</w:t>
      </w:r>
      <w:proofErr w:type="spellStart"/>
      <w:r w:rsidRPr="000F0CB9">
        <w:t>Benway</w:t>
      </w:r>
      <w:proofErr w:type="spellEnd"/>
      <w:r w:rsidRPr="000F0CB9">
        <w:t xml:space="preserve"> et al. 2014, </w:t>
      </w:r>
      <w:proofErr w:type="spellStart"/>
      <w:r w:rsidRPr="000F0CB9">
        <w:t>Najjar</w:t>
      </w:r>
      <w:proofErr w:type="spellEnd"/>
      <w:r w:rsidRPr="000F0CB9">
        <w:t xml:space="preserve"> et a</w:t>
      </w:r>
      <w:r w:rsidR="000F0CB9" w:rsidRPr="000F0CB9">
        <w:t xml:space="preserve">l. </w:t>
      </w:r>
      <w:r w:rsidR="003E2B22" w:rsidRPr="000F0CB9">
        <w:t>201</w:t>
      </w:r>
      <w:r w:rsidR="003E2B22">
        <w:t>2</w:t>
      </w:r>
      <w:r w:rsidR="000F0CB9" w:rsidRPr="000F0CB9">
        <w:t>, Robbins et al. 2009</w:t>
      </w:r>
      <w:r w:rsidR="00763A50">
        <w:t xml:space="preserve">, </w:t>
      </w:r>
      <w:proofErr w:type="spellStart"/>
      <w:r w:rsidR="00763A50">
        <w:t>Alin</w:t>
      </w:r>
      <w:proofErr w:type="spellEnd"/>
      <w:r w:rsidR="00763A50">
        <w:t xml:space="preserve"> et al. 2012</w:t>
      </w:r>
      <w:r w:rsidR="000F0CB9" w:rsidRPr="000F0CB9">
        <w:t xml:space="preserve">). </w:t>
      </w:r>
      <w:r w:rsidR="00723CEB" w:rsidRPr="000F0CB9">
        <w:t>The first</w:t>
      </w:r>
      <w:r w:rsidR="00723CEB">
        <w:t xml:space="preserve"> </w:t>
      </w:r>
      <w:r w:rsidR="00F3484B">
        <w:t>SOCCR report (Chavez et al. 2007</w:t>
      </w:r>
      <w:r w:rsidR="004C702D">
        <w:t xml:space="preserve">) concluded that carbon </w:t>
      </w:r>
      <w:r w:rsidR="00313D26">
        <w:t>fluxes for</w:t>
      </w:r>
      <w:r w:rsidR="004C702D">
        <w:t xml:space="preserve"> North American ocean margins were not well quantified because of insufficient observations and the complexity and highly localized spatial variability of coastal carbon dynamics. The report was inconclusive as to whether North American coastal waters act as an overall source or sink of </w:t>
      </w:r>
      <w:r w:rsidR="00317C59">
        <w:t xml:space="preserve">atmospheric </w:t>
      </w:r>
      <w:r w:rsidR="004C702D">
        <w:t>CO</w:t>
      </w:r>
      <w:r w:rsidR="004C702D">
        <w:rPr>
          <w:vertAlign w:val="subscript"/>
        </w:rPr>
        <w:t>2</w:t>
      </w:r>
      <w:r w:rsidR="00567BBE">
        <w:t>.</w:t>
      </w:r>
    </w:p>
    <w:p w14:paraId="4D8FE182" w14:textId="7AFA3A99" w:rsidR="00313D26" w:rsidRPr="00313D26" w:rsidRDefault="00567BBE" w:rsidP="003B6E29">
      <w:pPr>
        <w:pStyle w:val="SOCCRBodytext"/>
      </w:pPr>
      <w:r>
        <w:t>Our objective in this c</w:t>
      </w:r>
      <w:r w:rsidR="00313D26" w:rsidRPr="00313D26">
        <w:t>hapter is to provide a review and synthesis of recent findings with respect to coastal carbon uptake and o</w:t>
      </w:r>
      <w:r w:rsidR="00ED363C">
        <w:t>cean acidification for the margins of</w:t>
      </w:r>
      <w:r w:rsidR="00313D26" w:rsidRPr="00313D26">
        <w:t xml:space="preserve"> North America (NA). First, we briefly summarize the key variables and fluxes relevant to carbon budgets for coastal waters, outline mechanisms by which carbon can be removed from the atmospheric reservoir</w:t>
      </w:r>
      <w:r w:rsidR="00ED363C">
        <w:t>,</w:t>
      </w:r>
      <w:r w:rsidR="00313D26" w:rsidRPr="00313D26">
        <w:t xml:space="preserve"> and describe means for quantifying</w:t>
      </w:r>
      <w:r w:rsidR="00552BBC">
        <w:t xml:space="preserve"> the </w:t>
      </w:r>
      <w:r w:rsidR="00552BBC">
        <w:lastRenderedPageBreak/>
        <w:t>resulting carbon removal (S</w:t>
      </w:r>
      <w:r w:rsidR="00313D26" w:rsidRPr="00313D26">
        <w:t>ection 16.2). Then we review the available research relevant to carbon budgets for NA coa</w:t>
      </w:r>
      <w:r w:rsidR="00E336DB">
        <w:t>stal waters by region and assess whether</w:t>
      </w:r>
      <w:r w:rsidR="00313D26" w:rsidRPr="00313D26">
        <w:t xml:space="preserve"> enough information is available to derive robust estimates of carbon export (</w:t>
      </w:r>
      <w:r w:rsidR="00552BBC">
        <w:t>S</w:t>
      </w:r>
      <w:r w:rsidR="00313D26" w:rsidRPr="00313D26">
        <w:t xml:space="preserve">ection 16.3). </w:t>
      </w:r>
      <w:r w:rsidR="003A201A">
        <w:t xml:space="preserve">We then </w:t>
      </w:r>
      <w:r w:rsidR="00D522CD">
        <w:t>discuss</w:t>
      </w:r>
      <w:r w:rsidR="003A201A">
        <w:t xml:space="preserve"> climate-driven trends in coastal carbon fluxes and coastal ocean acidification </w:t>
      </w:r>
      <w:r w:rsidR="00552BBC">
        <w:t>(S</w:t>
      </w:r>
      <w:r w:rsidR="00313D26" w:rsidRPr="00313D26">
        <w:t>ection 16.4)</w:t>
      </w:r>
      <w:r w:rsidR="00D522CD">
        <w:t xml:space="preserve">, </w:t>
      </w:r>
      <w:r w:rsidR="00552BBC">
        <w:t>and provide conclusions (S</w:t>
      </w:r>
      <w:r w:rsidR="00D522CD">
        <w:t>ection 16.5).</w:t>
      </w:r>
    </w:p>
    <w:p w14:paraId="5F77C6F3" w14:textId="2D5319FD" w:rsidR="00A2346C" w:rsidRDefault="00BA01CB" w:rsidP="00F6213C">
      <w:pPr>
        <w:pStyle w:val="SOCCRHeading11"/>
      </w:pPr>
      <w:r>
        <w:t>16.2</w:t>
      </w:r>
      <w:r w:rsidR="004C702D">
        <w:t xml:space="preserve"> Current Understanding of Carbon Fluxes and Stocks</w:t>
      </w:r>
    </w:p>
    <w:p w14:paraId="4BFAF108" w14:textId="5F16455D" w:rsidR="00ED724C" w:rsidRDefault="004C702D" w:rsidP="003B6E29">
      <w:pPr>
        <w:pStyle w:val="SOCCRBodytext"/>
      </w:pPr>
      <w:r>
        <w:t xml:space="preserve">Carbon is present in various inorganic and organic forms in coastal waters. The dissolved </w:t>
      </w:r>
      <w:r w:rsidR="00C05E3E">
        <w:t xml:space="preserve">inorganic </w:t>
      </w:r>
      <w:r>
        <w:t>species include aqueous CO</w:t>
      </w:r>
      <w:r>
        <w:rPr>
          <w:vertAlign w:val="subscript"/>
        </w:rPr>
        <w:t>2</w:t>
      </w:r>
      <w:r w:rsidR="00C05E3E">
        <w:t xml:space="preserve"> (a combination of dissolved</w:t>
      </w:r>
      <w:r>
        <w:t xml:space="preserve"> CO</w:t>
      </w:r>
      <w:r>
        <w:rPr>
          <w:vertAlign w:val="subscript"/>
        </w:rPr>
        <w:t>2</w:t>
      </w:r>
      <w:r w:rsidR="0038513C">
        <w:t xml:space="preserve"> and carbonic acid), bi</w:t>
      </w:r>
      <w:r>
        <w:t xml:space="preserve">carbonate ion </w:t>
      </w:r>
      <w:r w:rsidR="0031446F">
        <w:t>(</w:t>
      </w:r>
      <w:r>
        <w:t>HCO</w:t>
      </w:r>
      <w:r>
        <w:rPr>
          <w:vertAlign w:val="subscript"/>
        </w:rPr>
        <w:t>3</w:t>
      </w:r>
      <w:r w:rsidR="00317C59">
        <w:rPr>
          <w:vertAlign w:val="superscript"/>
        </w:rPr>
        <w:noBreakHyphen/>
      </w:r>
      <w:r w:rsidR="0031446F">
        <w:t xml:space="preserve">) </w:t>
      </w:r>
      <w:r>
        <w:t xml:space="preserve">and carbonate ion </w:t>
      </w:r>
      <w:r w:rsidR="0031446F">
        <w:t>(</w:t>
      </w:r>
      <w:r>
        <w:t>CO</w:t>
      </w:r>
      <w:r>
        <w:rPr>
          <w:vertAlign w:val="subscript"/>
        </w:rPr>
        <w:t>3</w:t>
      </w:r>
      <w:r>
        <w:rPr>
          <w:vertAlign w:val="superscript"/>
        </w:rPr>
        <w:t>2-</w:t>
      </w:r>
      <w:r w:rsidR="0031446F">
        <w:t>),</w:t>
      </w:r>
      <w:r>
        <w:t xml:space="preserve"> which are collectively referred to as </w:t>
      </w:r>
      <w:r w:rsidR="00E93283">
        <w:t>dissolved inorganic carbon (</w:t>
      </w:r>
      <w:r>
        <w:t>DIC</w:t>
      </w:r>
      <w:r w:rsidR="00E93283">
        <w:t>)</w:t>
      </w:r>
      <w:r>
        <w:t xml:space="preserve">, and methane </w:t>
      </w:r>
      <w:r w:rsidR="0031446F">
        <w:t>(</w:t>
      </w:r>
      <w:r>
        <w:t>CH</w:t>
      </w:r>
      <w:r>
        <w:rPr>
          <w:vertAlign w:val="subscript"/>
        </w:rPr>
        <w:t>4</w:t>
      </w:r>
      <w:r w:rsidR="0031446F">
        <w:t>).</w:t>
      </w:r>
      <w:r>
        <w:t xml:space="preserve"> The major particulate </w:t>
      </w:r>
      <w:r w:rsidR="00C05E3E">
        <w:t xml:space="preserve">inorganic </w:t>
      </w:r>
      <w:r>
        <w:t xml:space="preserve">species is calcium carbonate </w:t>
      </w:r>
      <w:r w:rsidR="0031446F">
        <w:t>(</w:t>
      </w:r>
      <w:r>
        <w:t>CaCO</w:t>
      </w:r>
      <w:r>
        <w:rPr>
          <w:vertAlign w:val="subscript"/>
        </w:rPr>
        <w:t>3</w:t>
      </w:r>
      <w:r w:rsidR="0031446F">
        <w:t>),</w:t>
      </w:r>
      <w:r>
        <w:t xml:space="preserve"> also referred to as </w:t>
      </w:r>
      <w:r w:rsidR="0031446F">
        <w:t>particulate inorganic carbon (</w:t>
      </w:r>
      <w:r>
        <w:t>PIC</w:t>
      </w:r>
      <w:r w:rsidR="0031446F">
        <w:t>)</w:t>
      </w:r>
      <w:r>
        <w:t>. Carbon is also present in various dissolved and particulate organic forms</w:t>
      </w:r>
      <w:r w:rsidR="002C3BC5">
        <w:t xml:space="preserve"> (DOC and POC)</w:t>
      </w:r>
      <w:r w:rsidR="008015C8">
        <w:t xml:space="preserve">. </w:t>
      </w:r>
      <w:r w:rsidR="002C3BC5">
        <w:t>In shelf waters, t</w:t>
      </w:r>
      <w:r w:rsidR="008015C8" w:rsidRPr="008015C8">
        <w:t xml:space="preserve">he reduced carbon pool or total organic carbon pool (TOC) represents roughly 2 to 5% of </w:t>
      </w:r>
      <w:r w:rsidR="00ED363C" w:rsidRPr="008015C8">
        <w:t xml:space="preserve">the total carbon </w:t>
      </w:r>
      <w:r w:rsidR="008015C8" w:rsidRPr="008015C8">
        <w:t>stock</w:t>
      </w:r>
      <w:r w:rsidR="00CF1165">
        <w:t xml:space="preserve"> (</w:t>
      </w:r>
      <w:r w:rsidR="004A709B" w:rsidRPr="004A709B">
        <w:rPr>
          <w:color w:val="000000" w:themeColor="text1"/>
        </w:rPr>
        <w:t>Liu et al. 2010</w:t>
      </w:r>
      <w:r w:rsidR="00CF1165">
        <w:t>)</w:t>
      </w:r>
      <w:r w:rsidR="002C3BC5">
        <w:t xml:space="preserve"> and DOC</w:t>
      </w:r>
      <w:r w:rsidR="008015C8" w:rsidRPr="008015C8">
        <w:t xml:space="preserve"> constitutes over</w:t>
      </w:r>
      <w:r w:rsidR="00ED724C">
        <w:t xml:space="preserve"> 90 to 95% of </w:t>
      </w:r>
      <w:r w:rsidR="002C3BC5">
        <w:t xml:space="preserve">this </w:t>
      </w:r>
      <w:r w:rsidR="00ED724C">
        <w:t xml:space="preserve">TOC </w:t>
      </w:r>
      <w:r w:rsidR="00CF1165">
        <w:t>(</w:t>
      </w:r>
      <w:r w:rsidR="00D947D8" w:rsidRPr="00D947D8">
        <w:rPr>
          <w:color w:val="000000" w:themeColor="text1"/>
        </w:rPr>
        <w:t>Vlahos et al. 2002</w:t>
      </w:r>
      <w:r w:rsidR="00CF1165">
        <w:t>)</w:t>
      </w:r>
      <w:r w:rsidR="00ED724C">
        <w:t>.</w:t>
      </w:r>
    </w:p>
    <w:p w14:paraId="3E258D60" w14:textId="4D58C903" w:rsidR="00ED724C" w:rsidRDefault="004C702D" w:rsidP="003B6E29">
      <w:pPr>
        <w:pStyle w:val="SOCCRBodytext"/>
      </w:pPr>
      <w:r>
        <w:t>Carbon is constantly transferred between these different pools and exchanged across the interfaces that demarcate coastal waters</w:t>
      </w:r>
      <w:r w:rsidR="00ED5BAD">
        <w:t>:</w:t>
      </w:r>
      <w:r>
        <w:t xml:space="preserve"> the land-ocean interface, the </w:t>
      </w:r>
      <w:r w:rsidR="00D66ABF">
        <w:t>air-</w:t>
      </w:r>
      <w:r>
        <w:t xml:space="preserve">sea </w:t>
      </w:r>
      <w:r w:rsidR="00D66ABF">
        <w:t>inter</w:t>
      </w:r>
      <w:r>
        <w:t>face</w:t>
      </w:r>
      <w:r w:rsidR="00D66ABF">
        <w:t>,</w:t>
      </w:r>
      <w:r>
        <w:t xml:space="preserve"> and the interface between coastal and open ocean waters (</w:t>
      </w:r>
      <w:r w:rsidR="00BA01CB" w:rsidRPr="00552BBC">
        <w:rPr>
          <w:b/>
        </w:rPr>
        <w:t>Figure 16.2</w:t>
      </w:r>
      <w:r>
        <w:t xml:space="preserve">). The internal carbon transformations </w:t>
      </w:r>
      <w:r w:rsidR="00CF32FD">
        <w:t xml:space="preserve">within coastal regions </w:t>
      </w:r>
      <w:r>
        <w:t>include photosynthetic primary production,</w:t>
      </w:r>
      <w:r w:rsidR="005A136A">
        <w:t xml:space="preserve"> </w:t>
      </w:r>
      <w:r w:rsidR="00CF32FD">
        <w:t xml:space="preserve">respiration, </w:t>
      </w:r>
      <w:r w:rsidR="005A136A">
        <w:t xml:space="preserve">transfers </w:t>
      </w:r>
      <w:r w:rsidR="00CF32FD">
        <w:t>between lower and</w:t>
      </w:r>
      <w:r w:rsidR="005A136A">
        <w:t xml:space="preserve"> higher </w:t>
      </w:r>
      <w:r w:rsidR="00CF32FD">
        <w:t>trophic</w:t>
      </w:r>
      <w:r w:rsidR="005A136A">
        <w:t xml:space="preserve"> levels of the food web,</w:t>
      </w:r>
      <w:r>
        <w:t xml:space="preserve"> exchanges between sediment and overlying water, biogeochemical processes in the sediment, and the formation and dissolution of </w:t>
      </w:r>
      <w:r w:rsidR="00175342">
        <w:t>CaCO</w:t>
      </w:r>
      <w:r w:rsidR="00175342">
        <w:rPr>
          <w:vertAlign w:val="subscript"/>
        </w:rPr>
        <w:t>3</w:t>
      </w:r>
      <w:r>
        <w:t xml:space="preserve">. </w:t>
      </w:r>
      <w:r w:rsidR="007F7AD3">
        <w:t>A</w:t>
      </w:r>
      <w:r>
        <w:t xml:space="preserve"> major internal transformation is the conversion of </w:t>
      </w:r>
      <w:r w:rsidR="003B2970">
        <w:t>DIC</w:t>
      </w:r>
      <w:r>
        <w:t xml:space="preserve"> into </w:t>
      </w:r>
      <w:r w:rsidR="003B2970">
        <w:t>POC and DOC</w:t>
      </w:r>
      <w:r w:rsidR="00A11DF1">
        <w:t xml:space="preserve"> through primary production</w:t>
      </w:r>
      <w:r>
        <w:t>. I</w:t>
      </w:r>
      <w:r w:rsidR="002C476F">
        <w:t>n mid to high latitudes, this</w:t>
      </w:r>
      <w:r>
        <w:t xml:space="preserve"> </w:t>
      </w:r>
      <w:r w:rsidR="003B2970">
        <w:t xml:space="preserve">transformation </w:t>
      </w:r>
      <w:r w:rsidR="005B4CBB">
        <w:t>occurs primarily in</w:t>
      </w:r>
      <w:r w:rsidR="003B2970">
        <w:t xml:space="preserve"> spring</w:t>
      </w:r>
      <w:r>
        <w:t>. O</w:t>
      </w:r>
      <w:r w:rsidR="005B4CBB">
        <w:t>ver the course of</w:t>
      </w:r>
      <w:r>
        <w:t xml:space="preserve"> summer and fall, as primary production decreases, </w:t>
      </w:r>
      <w:r w:rsidR="00177ACB">
        <w:t xml:space="preserve">respiration </w:t>
      </w:r>
      <w:r w:rsidR="005B4CBB">
        <w:t xml:space="preserve">throughout the water column </w:t>
      </w:r>
      <w:r w:rsidR="00A11DF1">
        <w:t>returns most</w:t>
      </w:r>
      <w:r w:rsidR="00177ACB">
        <w:t xml:space="preserve"> of the</w:t>
      </w:r>
      <w:r w:rsidR="002035E6">
        <w:t xml:space="preserve"> organic carbon</w:t>
      </w:r>
      <w:r>
        <w:t xml:space="preserve"> into inorganic forms, primarily DIC. </w:t>
      </w:r>
      <w:r w:rsidR="00177ACB">
        <w:t>Some POC</w:t>
      </w:r>
      <w:r w:rsidR="00175342">
        <w:t xml:space="preserve"> settles out of the water column</w:t>
      </w:r>
      <w:r w:rsidR="00ED724C">
        <w:t xml:space="preserve"> and becomes incorporated into the sediments where most of this material is respired through a range of different redox processes</w:t>
      </w:r>
      <w:r w:rsidR="00177ACB">
        <w:t xml:space="preserve"> that</w:t>
      </w:r>
      <w:r w:rsidR="00ED724C">
        <w:t xml:space="preserve"> produc</w:t>
      </w:r>
      <w:r w:rsidR="00177ACB">
        <w:t>e</w:t>
      </w:r>
      <w:r w:rsidR="00ED724C">
        <w:t xml:space="preserve"> DIC and, under certain circumstances (i.e.</w:t>
      </w:r>
      <w:r w:rsidR="003B2970">
        <w:t>,</w:t>
      </w:r>
      <w:r w:rsidR="00ED724C">
        <w:t xml:space="preserve"> in the relative absence of electron acceptors other than CO</w:t>
      </w:r>
      <w:r w:rsidR="00ED724C">
        <w:rPr>
          <w:vertAlign w:val="subscript"/>
        </w:rPr>
        <w:t>2</w:t>
      </w:r>
      <w:r w:rsidR="00ED724C">
        <w:t xml:space="preserve">), methane. Both DIC and methane are released back into the overlying water. </w:t>
      </w:r>
      <w:r w:rsidR="00177ACB">
        <w:t>POC</w:t>
      </w:r>
      <w:r w:rsidR="00ED724C">
        <w:t xml:space="preserve"> that is not respired (and referred to as refractory) can be buried in the sediments and stored for very long periods of time. Some organisms form internal or external body structures from CaCO</w:t>
      </w:r>
      <w:r w:rsidR="00ED724C">
        <w:rPr>
          <w:vertAlign w:val="subscript"/>
        </w:rPr>
        <w:t>3</w:t>
      </w:r>
      <w:r w:rsidR="002C476F">
        <w:t>, which ultimately become</w:t>
      </w:r>
      <w:r w:rsidR="00ED724C">
        <w:t xml:space="preserve"> incorporated </w:t>
      </w:r>
      <w:r w:rsidR="002C476F">
        <w:t>into the sediments and dissolve or are</w:t>
      </w:r>
      <w:r w:rsidR="00A11DF1">
        <w:t xml:space="preserve"> buried. We will refer to</w:t>
      </w:r>
      <w:r w:rsidR="00ED724C">
        <w:t xml:space="preserve"> long-term storage of </w:t>
      </w:r>
      <w:r w:rsidR="00A11DF1">
        <w:t xml:space="preserve">buried </w:t>
      </w:r>
      <w:r w:rsidR="00ED724C">
        <w:t>POC and PIC in coastal sediments as permanent burial.</w:t>
      </w:r>
    </w:p>
    <w:p w14:paraId="192AD7FD" w14:textId="7FB6C4DA" w:rsidR="00A2346C" w:rsidRDefault="004C702D" w:rsidP="003B6E29">
      <w:pPr>
        <w:pStyle w:val="SOCCRBodytext"/>
      </w:pPr>
      <w:r>
        <w:t xml:space="preserve">A major </w:t>
      </w:r>
      <w:r w:rsidR="00C43479">
        <w:t xml:space="preserve">carbon </w:t>
      </w:r>
      <w:r>
        <w:t xml:space="preserve">exchange process </w:t>
      </w:r>
      <w:r w:rsidR="006D5EA2">
        <w:t>along</w:t>
      </w:r>
      <w:r w:rsidR="00C43479">
        <w:t xml:space="preserve"> the ocean margin </w:t>
      </w:r>
      <w:r>
        <w:t>is the flux of CO</w:t>
      </w:r>
      <w:r>
        <w:rPr>
          <w:vertAlign w:val="subscript"/>
        </w:rPr>
        <w:t>2</w:t>
      </w:r>
      <w:r>
        <w:t xml:space="preserve"> a</w:t>
      </w:r>
      <w:r w:rsidR="005B4CBB">
        <w:t>cross the air-sea interface. T</w:t>
      </w:r>
      <w:r w:rsidR="005231AE">
        <w:t xml:space="preserve">he </w:t>
      </w:r>
      <w:r>
        <w:t xml:space="preserve">annual </w:t>
      </w:r>
      <w:r w:rsidR="005231AE">
        <w:t>cycle</w:t>
      </w:r>
      <w:r w:rsidR="005B4CBB">
        <w:t xml:space="preserve"> of</w:t>
      </w:r>
      <w:r w:rsidR="005231AE">
        <w:t xml:space="preserve"> this flux</w:t>
      </w:r>
      <w:r>
        <w:t xml:space="preserve"> is driven by</w:t>
      </w:r>
      <w:r w:rsidR="005231AE">
        <w:t>: (1) the</w:t>
      </w:r>
      <w:r>
        <w:t xml:space="preserve"> warming and cooling of seawater, which affects the solubility of CO</w:t>
      </w:r>
      <w:r>
        <w:rPr>
          <w:vertAlign w:val="subscript"/>
        </w:rPr>
        <w:t>2</w:t>
      </w:r>
      <w:r w:rsidR="005231AE">
        <w:t>; (2)</w:t>
      </w:r>
      <w:r>
        <w:t xml:space="preserve"> the under- or oversaturation of CO</w:t>
      </w:r>
      <w:r>
        <w:rPr>
          <w:vertAlign w:val="subscript"/>
        </w:rPr>
        <w:t>2</w:t>
      </w:r>
      <w:r>
        <w:t xml:space="preserve"> that results from </w:t>
      </w:r>
      <w:r w:rsidR="005231AE">
        <w:t>primary production, respiration, and CaCO</w:t>
      </w:r>
      <w:r w:rsidR="005231AE" w:rsidRPr="005B4CBB">
        <w:rPr>
          <w:vertAlign w:val="subscript"/>
        </w:rPr>
        <w:t>3</w:t>
      </w:r>
      <w:r w:rsidR="005231AE">
        <w:t xml:space="preserve"> precipitation and dissolution; (3) the transport of DIC to and from the ocean surface (e.g., upwelling and convection); and (4) factors that influence the </w:t>
      </w:r>
      <w:r w:rsidR="00681D42">
        <w:t>resistance to gas exchange across</w:t>
      </w:r>
      <w:r w:rsidR="005231AE">
        <w:t xml:space="preserve"> the air-sea interface (e.g., winds and sea ice extent). </w:t>
      </w:r>
      <w:r>
        <w:t>The annual cycles of primary production</w:t>
      </w:r>
      <w:r w:rsidR="00D176BB">
        <w:t xml:space="preserve">, </w:t>
      </w:r>
      <w:r>
        <w:t xml:space="preserve">respiration and air-sea </w:t>
      </w:r>
      <w:r w:rsidR="00B70BB5">
        <w:t>CO</w:t>
      </w:r>
      <w:r w:rsidR="00B70BB5">
        <w:rPr>
          <w:vertAlign w:val="subscript"/>
        </w:rPr>
        <w:t>2</w:t>
      </w:r>
      <w:r w:rsidR="00B70BB5">
        <w:t xml:space="preserve"> flux tend to be of</w:t>
      </w:r>
      <w:r>
        <w:t xml:space="preserve"> larger magnitude </w:t>
      </w:r>
      <w:r w:rsidR="00E41C76">
        <w:t xml:space="preserve">and more variable </w:t>
      </w:r>
      <w:r>
        <w:t>in coastal waters than in the open ocean</w:t>
      </w:r>
      <w:r w:rsidR="006D5EA2">
        <w:t xml:space="preserve"> (Liu et al. 2010,</w:t>
      </w:r>
      <w:r>
        <w:t xml:space="preserve"> </w:t>
      </w:r>
      <w:r w:rsidR="006D5EA2">
        <w:t>Muller-</w:t>
      </w:r>
      <w:proofErr w:type="spellStart"/>
      <w:r w:rsidR="006D5EA2">
        <w:t>Karger</w:t>
      </w:r>
      <w:proofErr w:type="spellEnd"/>
      <w:r w:rsidR="006D5EA2">
        <w:t xml:space="preserve"> et al. 2005, </w:t>
      </w:r>
      <w:proofErr w:type="spellStart"/>
      <w:r w:rsidR="006D5EA2">
        <w:t>Thunell</w:t>
      </w:r>
      <w:proofErr w:type="spellEnd"/>
      <w:r w:rsidR="006D5EA2">
        <w:t xml:space="preserve"> et al. 2007</w:t>
      </w:r>
      <w:r w:rsidR="00E41C76">
        <w:t xml:space="preserve">, </w:t>
      </w:r>
      <w:proofErr w:type="spellStart"/>
      <w:r w:rsidR="00E41C76">
        <w:t>Xue</w:t>
      </w:r>
      <w:proofErr w:type="spellEnd"/>
      <w:r w:rsidR="00E41C76">
        <w:t xml:space="preserve"> et al. 2016</w:t>
      </w:r>
      <w:r w:rsidR="006D5EA2">
        <w:t xml:space="preserve">) </w:t>
      </w:r>
      <w:r w:rsidR="00B70BB5">
        <w:t xml:space="preserve">and </w:t>
      </w:r>
      <w:r>
        <w:t>more p</w:t>
      </w:r>
      <w:r w:rsidR="00B70BB5">
        <w:t>ronounced in high latitudes</w:t>
      </w:r>
      <w:r>
        <w:t>. Other important exchange fluxes are carbon input from land via rivers and estuaries (</w:t>
      </w:r>
      <w:r w:rsidR="003A1386" w:rsidRPr="003A1386">
        <w:t>Chapter 15</w:t>
      </w:r>
      <w:r w:rsidRPr="003A1386">
        <w:t>),</w:t>
      </w:r>
      <w:r>
        <w:t xml:space="preserve"> carbon inputs from </w:t>
      </w:r>
      <w:r w:rsidR="00C32502">
        <w:t xml:space="preserve">tidal </w:t>
      </w:r>
      <w:r>
        <w:t xml:space="preserve">wetlands </w:t>
      </w:r>
      <w:r w:rsidRPr="003A1386">
        <w:t>(</w:t>
      </w:r>
      <w:r w:rsidR="003A1386" w:rsidRPr="003A1386">
        <w:t>C</w:t>
      </w:r>
      <w:r w:rsidRPr="003A1386">
        <w:t>hapter</w:t>
      </w:r>
      <w:r w:rsidR="003A1386" w:rsidRPr="003A1386">
        <w:t xml:space="preserve"> 15</w:t>
      </w:r>
      <w:r>
        <w:t>), and exchanges between the coastal and open ocean across t</w:t>
      </w:r>
      <w:r w:rsidR="006E5C66">
        <w:t xml:space="preserve">he continental shelf break or the operationally defined open-ocean boundary of </w:t>
      </w:r>
      <w:r w:rsidR="006E5C66">
        <w:lastRenderedPageBreak/>
        <w:t>the coastal ocean</w:t>
      </w:r>
      <w:r w:rsidR="00584CF2">
        <w:t>.</w:t>
      </w:r>
      <w:r w:rsidR="0098578D">
        <w:t xml:space="preserve"> Net removal of</w:t>
      </w:r>
      <w:r>
        <w:t xml:space="preserve"> </w:t>
      </w:r>
      <w:r w:rsidR="0098578D">
        <w:t xml:space="preserve">carbon </w:t>
      </w:r>
      <w:r>
        <w:t xml:space="preserve">from direct interaction with the atmospheric reservoir </w:t>
      </w:r>
      <w:r w:rsidR="0098578D">
        <w:t xml:space="preserve">can occur </w:t>
      </w:r>
      <w:r w:rsidR="00C83A19">
        <w:t>by export to the deep</w:t>
      </w:r>
      <w:r>
        <w:t xml:space="preserve"> ocean or by permanent burial in coastal sediments.</w:t>
      </w:r>
    </w:p>
    <w:p w14:paraId="09224DC7" w14:textId="5F92D7A2" w:rsidR="00C83A19" w:rsidRDefault="00C83A19" w:rsidP="003B6E29">
      <w:pPr>
        <w:pStyle w:val="SOCCRBodytext"/>
      </w:pPr>
      <w:r>
        <w:t>Although c</w:t>
      </w:r>
      <w:r w:rsidR="007059F5">
        <w:t>ontinental shelves make up only 7-10% of th</w:t>
      </w:r>
      <w:r>
        <w:t>e global ocean surface area, they</w:t>
      </w:r>
      <w:r w:rsidR="007059F5">
        <w:t xml:space="preserve"> are estimated to contribute up to 30% of primary production and 30-50% of inorganic and 80% of organic carbon burial (</w:t>
      </w:r>
      <w:proofErr w:type="spellStart"/>
      <w:r w:rsidR="007059F5">
        <w:t>Gattuso</w:t>
      </w:r>
      <w:proofErr w:type="spellEnd"/>
      <w:r w:rsidR="007059F5">
        <w:t xml:space="preserve"> et al. 1998</w:t>
      </w:r>
      <w:r w:rsidR="00AC2BF5">
        <w:t>, Dunne et al. 2007</w:t>
      </w:r>
      <w:r w:rsidR="007059F5">
        <w:t>). Given this, continental shelves have been argued to contribute disproportionately to the oceanic uptake of CO</w:t>
      </w:r>
      <w:r w:rsidR="007059F5">
        <w:rPr>
          <w:vertAlign w:val="subscript"/>
        </w:rPr>
        <w:t>2</w:t>
      </w:r>
      <w:r w:rsidR="0010402E" w:rsidRPr="0010402E">
        <w:t xml:space="preserve"> </w:t>
      </w:r>
      <w:r w:rsidR="004F67FE">
        <w:t>(Muller-</w:t>
      </w:r>
      <w:proofErr w:type="spellStart"/>
      <w:r w:rsidR="004F67FE">
        <w:t>Karger</w:t>
      </w:r>
      <w:proofErr w:type="spellEnd"/>
      <w:r w:rsidR="004F67FE">
        <w:t xml:space="preserve"> et al.</w:t>
      </w:r>
      <w:r w:rsidR="0010402E">
        <w:t xml:space="preserve"> 2005</w:t>
      </w:r>
      <w:r w:rsidR="004F67FE">
        <w:t>, Liu et al. 2010</w:t>
      </w:r>
      <w:r w:rsidR="00AB52BF">
        <w:t xml:space="preserve">, </w:t>
      </w:r>
      <w:proofErr w:type="spellStart"/>
      <w:r w:rsidR="00AB52BF">
        <w:t>Cai</w:t>
      </w:r>
      <w:proofErr w:type="spellEnd"/>
      <w:r w:rsidR="00673F7C">
        <w:t xml:space="preserve"> </w:t>
      </w:r>
      <w:r w:rsidR="00AC2BF5">
        <w:t>2011</w:t>
      </w:r>
      <w:r w:rsidR="0010402E">
        <w:t>)</w:t>
      </w:r>
      <w:r w:rsidR="007059F5">
        <w:t xml:space="preserve">. </w:t>
      </w:r>
    </w:p>
    <w:p w14:paraId="4A87419D" w14:textId="3E254929" w:rsidR="00F87741" w:rsidRPr="002558F2" w:rsidRDefault="00C83A19" w:rsidP="003B6E29">
      <w:pPr>
        <w:pStyle w:val="SOCCRBodytext"/>
      </w:pPr>
      <w:r>
        <w:t>Carbon export, referring to the flux of organic and inorganic carbon from coastal waters to the deep ocean,</w:t>
      </w:r>
      <w:r w:rsidR="004919FD">
        <w:t xml:space="preserve"> can occur through the so</w:t>
      </w:r>
      <w:r w:rsidR="007715F0">
        <w:t>-called “Continental Shelf Pump”—</w:t>
      </w:r>
      <w:r w:rsidR="004919FD">
        <w:t>a</w:t>
      </w:r>
      <w:r w:rsidR="007715F0">
        <w:t xml:space="preserve"> </w:t>
      </w:r>
      <w:r w:rsidR="004919FD">
        <w:t xml:space="preserve">term coined by </w:t>
      </w:r>
      <w:proofErr w:type="spellStart"/>
      <w:r w:rsidR="004919FD">
        <w:t>Tsunogai</w:t>
      </w:r>
      <w:proofErr w:type="spellEnd"/>
      <w:r w:rsidR="004919FD">
        <w:t xml:space="preserve"> et al. (1999) after they observed a large uptake of atmospheric CO</w:t>
      </w:r>
      <w:r w:rsidR="004919FD">
        <w:rPr>
          <w:vertAlign w:val="subscript"/>
        </w:rPr>
        <w:t>2</w:t>
      </w:r>
      <w:r w:rsidR="004919FD">
        <w:t xml:space="preserve"> in th</w:t>
      </w:r>
      <w:r w:rsidR="00475107">
        <w:t>e East China Sea. There are two</w:t>
      </w:r>
      <w:r w:rsidR="004919FD">
        <w:t xml:space="preserve"> </w:t>
      </w:r>
      <w:r w:rsidR="00F87741">
        <w:t>distinct</w:t>
      </w:r>
      <w:r w:rsidR="004919FD">
        <w:t xml:space="preserve"> mechanisms underlying the Contin</w:t>
      </w:r>
      <w:r w:rsidR="00F87741">
        <w:t>ental Shelf Pump</w:t>
      </w:r>
      <w:r w:rsidR="00FE2070" w:rsidRPr="00FE2070">
        <w:t xml:space="preserve"> </w:t>
      </w:r>
      <w:r w:rsidR="00FE2070">
        <w:t>(Fennel 2010)</w:t>
      </w:r>
      <w:r w:rsidR="00AC2BF5">
        <w:t>.</w:t>
      </w:r>
      <w:r w:rsidR="00FE2070">
        <w:t xml:space="preserve"> T</w:t>
      </w:r>
      <w:r w:rsidR="00F87741">
        <w:t>he first is physical in nature and thought to operate in mid- and high-latitude systems. In these shelf systems</w:t>
      </w:r>
      <w:r w:rsidR="002558F2">
        <w:t>,</w:t>
      </w:r>
      <w:r w:rsidR="00F87741">
        <w:t xml:space="preserve"> surface water is cooled more strongly than in the adjacent open ocean because it is not subject to deep convection</w:t>
      </w:r>
      <w:r w:rsidR="002558F2">
        <w:t xml:space="preserve"> and, s</w:t>
      </w:r>
      <w:r w:rsidR="00F87741">
        <w:t>ince the solubility of CO</w:t>
      </w:r>
      <w:r w:rsidR="00F87741" w:rsidRPr="00F87741">
        <w:rPr>
          <w:position w:val="-2"/>
          <w:vertAlign w:val="subscript"/>
        </w:rPr>
        <w:t>2</w:t>
      </w:r>
      <w:r w:rsidR="00F87741">
        <w:rPr>
          <w:position w:val="-2"/>
        </w:rPr>
        <w:t xml:space="preserve"> </w:t>
      </w:r>
      <w:r w:rsidR="00F87741">
        <w:t xml:space="preserve">increases with decreasing temperature, </w:t>
      </w:r>
      <w:r w:rsidR="00EC0B4B">
        <w:t xml:space="preserve">the cold </w:t>
      </w:r>
      <w:r w:rsidR="00F87741">
        <w:t>shelf water experiences a larger influx of atmospheric CO</w:t>
      </w:r>
      <w:r w:rsidR="00F87741" w:rsidRPr="00F87741">
        <w:rPr>
          <w:position w:val="-2"/>
          <w:vertAlign w:val="subscript"/>
        </w:rPr>
        <w:t>2</w:t>
      </w:r>
      <w:r w:rsidR="00F87741">
        <w:t xml:space="preserve">. </w:t>
      </w:r>
      <w:r w:rsidR="002558F2">
        <w:t xml:space="preserve">If this dense and carbon-rich water </w:t>
      </w:r>
      <w:r w:rsidR="00745C8E">
        <w:t>is transported off the shelf</w:t>
      </w:r>
      <w:r w:rsidR="002558F2">
        <w:t>,</w:t>
      </w:r>
      <w:r w:rsidR="00745C8E">
        <w:t xml:space="preserve"> it will sink due to its higher density and</w:t>
      </w:r>
      <w:r w:rsidR="002558F2">
        <w:t xml:space="preserve"> the associated carbon will be exported to the deep ocean. </w:t>
      </w:r>
      <w:r w:rsidR="00FE2070">
        <w:t>The second</w:t>
      </w:r>
      <w:r w:rsidR="00F87741">
        <w:t xml:space="preserve"> mechanism </w:t>
      </w:r>
      <w:r w:rsidR="002558F2">
        <w:t>relies on biological processes that concentrate</w:t>
      </w:r>
      <w:r w:rsidR="00F87741">
        <w:t xml:space="preserve"> carbon b</w:t>
      </w:r>
      <w:r w:rsidR="002558F2">
        <w:t xml:space="preserve">elow the seasonal </w:t>
      </w:r>
      <w:proofErr w:type="spellStart"/>
      <w:r w:rsidR="002558F2">
        <w:t>pycnocline</w:t>
      </w:r>
      <w:proofErr w:type="spellEnd"/>
      <w:r w:rsidR="002558F2">
        <w:t xml:space="preserve"> (i.e.</w:t>
      </w:r>
      <w:r w:rsidR="00AC2BF5">
        <w:t>,</w:t>
      </w:r>
      <w:r w:rsidR="002558F2">
        <w:t xml:space="preserve"> </w:t>
      </w:r>
      <w:r w:rsidR="00F87741">
        <w:t xml:space="preserve">photosynthetic production of organic </w:t>
      </w:r>
      <w:r w:rsidR="00AC2BF5">
        <w:t xml:space="preserve">carbon </w:t>
      </w:r>
      <w:r w:rsidR="00F87741">
        <w:t>and subsequent sinking</w:t>
      </w:r>
      <w:r w:rsidR="002558F2">
        <w:t>).</w:t>
      </w:r>
      <w:r w:rsidR="00F87741">
        <w:t xml:space="preserve"> </w:t>
      </w:r>
      <w:r w:rsidR="002558F2">
        <w:t>I</w:t>
      </w:r>
      <w:r w:rsidR="00F87741">
        <w:t xml:space="preserve">f the carbon-rich water below the </w:t>
      </w:r>
      <w:r w:rsidR="002558F2">
        <w:t xml:space="preserve">seasonal </w:t>
      </w:r>
      <w:proofErr w:type="spellStart"/>
      <w:r w:rsidR="00F87741">
        <w:t>pycn</w:t>
      </w:r>
      <w:r w:rsidR="002C476F">
        <w:t>ocline</w:t>
      </w:r>
      <w:proofErr w:type="spellEnd"/>
      <w:r w:rsidR="002C476F">
        <w:t xml:space="preserve"> is moved off the shelf horizontally</w:t>
      </w:r>
      <w:r w:rsidR="00165FBC">
        <w:t>,</w:t>
      </w:r>
      <w:r w:rsidR="00F87741">
        <w:t xml:space="preserve"> </w:t>
      </w:r>
      <w:r w:rsidR="0076625B">
        <w:t xml:space="preserve">carbon </w:t>
      </w:r>
      <w:r w:rsidR="00F87741">
        <w:t xml:space="preserve">could potentially be exported </w:t>
      </w:r>
      <w:r w:rsidR="00745C8E">
        <w:t>if this water is transported or mixed below the seasonal thermocline</w:t>
      </w:r>
      <w:r w:rsidR="00F87741">
        <w:t xml:space="preserve">. </w:t>
      </w:r>
      <w:r w:rsidR="002558F2">
        <w:t>The depth to which the</w:t>
      </w:r>
      <w:r w:rsidR="00165FBC">
        <w:t xml:space="preserve"> shelf-derived</w:t>
      </w:r>
      <w:r w:rsidR="002558F2">
        <w:t xml:space="preserve"> carbon can be</w:t>
      </w:r>
      <w:r w:rsidR="00F87741">
        <w:t xml:space="preserve"> exported </w:t>
      </w:r>
      <w:r w:rsidR="002558F2">
        <w:t>will be different for</w:t>
      </w:r>
      <w:r w:rsidR="00F87741">
        <w:t xml:space="preserve"> </w:t>
      </w:r>
      <w:r w:rsidR="00AC2BF5">
        <w:t>POC</w:t>
      </w:r>
      <w:r w:rsidR="002558F2">
        <w:t>, which</w:t>
      </w:r>
      <w:r w:rsidR="00F87741">
        <w:t xml:space="preserve"> will sink, </w:t>
      </w:r>
      <w:r w:rsidR="002558F2">
        <w:t>and</w:t>
      </w:r>
      <w:r w:rsidR="00F87741">
        <w:t xml:space="preserve"> </w:t>
      </w:r>
      <w:r w:rsidR="00AC2BF5">
        <w:t>DOC and DIC</w:t>
      </w:r>
      <w:r w:rsidR="002558F2">
        <w:t>, which</w:t>
      </w:r>
      <w:r w:rsidR="00F87741">
        <w:t xml:space="preserve"> would </w:t>
      </w:r>
      <w:r w:rsidR="00165FBC">
        <w:t xml:space="preserve">primarily </w:t>
      </w:r>
      <w:r w:rsidR="008015C8">
        <w:t xml:space="preserve">be </w:t>
      </w:r>
      <w:proofErr w:type="spellStart"/>
      <w:r w:rsidR="008015C8">
        <w:t>advected</w:t>
      </w:r>
      <w:proofErr w:type="spellEnd"/>
      <w:r w:rsidR="00165FBC">
        <w:t xml:space="preserve"> </w:t>
      </w:r>
      <w:r w:rsidR="002C476F">
        <w:t>lateral</w:t>
      </w:r>
      <w:r w:rsidR="00165FBC">
        <w:t>ly</w:t>
      </w:r>
      <w:r w:rsidR="00F87741">
        <w:t>.</w:t>
      </w:r>
      <w:r w:rsidR="002558F2">
        <w:t xml:space="preserve"> </w:t>
      </w:r>
      <w:r w:rsidR="00EC0B4B">
        <w:t>B</w:t>
      </w:r>
      <w:r w:rsidR="007472FF">
        <w:t xml:space="preserve">oth </w:t>
      </w:r>
      <w:r w:rsidR="00F87741">
        <w:t>of the above mechanisms for carbon export</w:t>
      </w:r>
      <w:r w:rsidR="002C476F">
        <w:t xml:space="preserve"> critically depend on physical</w:t>
      </w:r>
      <w:r w:rsidR="00F87741">
        <w:t xml:space="preserve"> transport of carbon-rich water off the shelf.</w:t>
      </w:r>
    </w:p>
    <w:p w14:paraId="0CDAF07F" w14:textId="3707F98A" w:rsidR="00A2346C" w:rsidRDefault="00C83A19" w:rsidP="003B6E29">
      <w:pPr>
        <w:pStyle w:val="SOCCRBodytext"/>
      </w:pPr>
      <w:r>
        <w:t>Carbon export</w:t>
      </w:r>
      <w:r w:rsidR="00745C8E">
        <w:t xml:space="preserve"> </w:t>
      </w:r>
      <w:r w:rsidR="00A11DF1">
        <w:t xml:space="preserve">flux </w:t>
      </w:r>
      <w:r w:rsidR="00745C8E">
        <w:t>from coastal waters to the deep ocean</w:t>
      </w:r>
      <w:r w:rsidR="004C702D">
        <w:t xml:space="preserve"> cannot </w:t>
      </w:r>
      <w:r w:rsidR="00A11DF1">
        <w:t xml:space="preserve">easily </w:t>
      </w:r>
      <w:r w:rsidR="00745C8E">
        <w:t xml:space="preserve">be </w:t>
      </w:r>
      <w:r w:rsidR="00A11DF1">
        <w:t xml:space="preserve">quantified </w:t>
      </w:r>
      <w:r w:rsidR="004C702D">
        <w:t xml:space="preserve">accurately through direct observation. </w:t>
      </w:r>
      <w:r w:rsidR="00442F64">
        <w:t>Thus</w:t>
      </w:r>
      <w:r w:rsidR="002B3A62">
        <w:t>,</w:t>
      </w:r>
      <w:r w:rsidR="00442F64">
        <w:t xml:space="preserve"> the </w:t>
      </w:r>
      <w:r w:rsidR="004C702D">
        <w:t xml:space="preserve">only available estimates of such export are </w:t>
      </w:r>
      <w:r w:rsidR="00745C8E">
        <w:t>indirect</w:t>
      </w:r>
      <w:r w:rsidR="00AC2BF5">
        <w:t>,</w:t>
      </w:r>
      <w:r w:rsidR="00745C8E">
        <w:t xml:space="preserve"> using mass balances of POC and dissolved oxyg</w:t>
      </w:r>
      <w:r w:rsidR="00EC0B4B">
        <w:t>en (e.g.</w:t>
      </w:r>
      <w:r w:rsidR="00AC2BF5">
        <w:t>,</w:t>
      </w:r>
      <w:r w:rsidR="00EC0B4B">
        <w:t xml:space="preserve"> Hales et al. 2006) and model estimates</w:t>
      </w:r>
      <w:r w:rsidR="004C702D">
        <w:t xml:space="preserve"> (e.g.</w:t>
      </w:r>
      <w:r w:rsidR="00AC2BF5">
        <w:t>,</w:t>
      </w:r>
      <w:r w:rsidR="004C702D">
        <w:t xml:space="preserve"> Fennel and Wilkin 2009, </w:t>
      </w:r>
      <w:proofErr w:type="spellStart"/>
      <w:r w:rsidR="004C702D">
        <w:t>Xue</w:t>
      </w:r>
      <w:proofErr w:type="spellEnd"/>
      <w:r w:rsidR="004C702D">
        <w:t xml:space="preserve"> et al. 2013, </w:t>
      </w:r>
      <w:proofErr w:type="spellStart"/>
      <w:r w:rsidR="004C702D">
        <w:t>Turi</w:t>
      </w:r>
      <w:proofErr w:type="spellEnd"/>
      <w:r w:rsidR="004C702D">
        <w:t xml:space="preserve"> et al.</w:t>
      </w:r>
      <w:r w:rsidR="00451361">
        <w:t xml:space="preserve"> 2014</w:t>
      </w:r>
      <w:r w:rsidR="004C702D">
        <w:t xml:space="preserve">, </w:t>
      </w:r>
      <w:proofErr w:type="spellStart"/>
      <w:r w:rsidR="004C702D">
        <w:t>Fiechter</w:t>
      </w:r>
      <w:proofErr w:type="spellEnd"/>
      <w:r w:rsidR="004C702D">
        <w:t xml:space="preserve"> et al.</w:t>
      </w:r>
      <w:r w:rsidR="00742882">
        <w:t xml:space="preserve"> 2014</w:t>
      </w:r>
      <w:r w:rsidR="004C702D">
        <w:t>, Bourgeois et al. 2016</w:t>
      </w:r>
      <w:r w:rsidR="00681D42">
        <w:t xml:space="preserve">, </w:t>
      </w:r>
      <w:proofErr w:type="spellStart"/>
      <w:r w:rsidR="00681D42">
        <w:t>Mannino</w:t>
      </w:r>
      <w:proofErr w:type="spellEnd"/>
      <w:r w:rsidR="00681D42">
        <w:t xml:space="preserve"> et al., 2016</w:t>
      </w:r>
      <w:r w:rsidR="004C702D">
        <w:t xml:space="preserve">). If the total carbon </w:t>
      </w:r>
      <w:r w:rsidR="00A11DF1">
        <w:t>inventory in a coastal system can be considered</w:t>
      </w:r>
      <w:r w:rsidR="004C702D">
        <w:t xml:space="preserve"> constant </w:t>
      </w:r>
      <w:r w:rsidR="00681D42">
        <w:t>over</w:t>
      </w:r>
      <w:r w:rsidR="004C702D">
        <w:t xml:space="preserve"> a sufficiently long time scale </w:t>
      </w:r>
      <w:r w:rsidR="00681D42">
        <w:t>(</w:t>
      </w:r>
      <w:r w:rsidR="004C702D">
        <w:t xml:space="preserve">on the order of years), </w:t>
      </w:r>
      <w:r w:rsidR="00A11DF1">
        <w:t xml:space="preserve">it is possible to infer </w:t>
      </w:r>
      <w:r w:rsidR="004C702D">
        <w:t>carbon export from the sum of all other exchange fluxes across the system’s interfaces over that same period. The influx of carbon from land and wetlands, its net exchange across the air-sea interface</w:t>
      </w:r>
      <w:r w:rsidR="00040EB9">
        <w:t>, lateral inputs due to advection,</w:t>
      </w:r>
      <w:r w:rsidR="004C702D">
        <w:t xml:space="preserve"> and any removal through permanent sediment burial must be balanced by export to the open ocean. The accuracy of the inferred export </w:t>
      </w:r>
      <w:r w:rsidR="00EC0B4B">
        <w:t xml:space="preserve">flux </w:t>
      </w:r>
      <w:r w:rsidR="004C702D">
        <w:t xml:space="preserve">directly depends on the accuracy of the other flux estimates and </w:t>
      </w:r>
      <w:r w:rsidR="00A11DF1">
        <w:t xml:space="preserve">of </w:t>
      </w:r>
      <w:r w:rsidR="004C702D">
        <w:t>the assumption of a constant carbon inventory. Quantification of internal transformation processes (e.g.</w:t>
      </w:r>
      <w:r w:rsidR="00681D42">
        <w:t>,</w:t>
      </w:r>
      <w:r w:rsidR="004C702D">
        <w:t xml:space="preserve"> primary </w:t>
      </w:r>
      <w:r w:rsidR="00040EB9">
        <w:t xml:space="preserve">and secondary </w:t>
      </w:r>
      <w:r w:rsidR="004C702D">
        <w:t xml:space="preserve">production, respiration) does not directly enter this budgeting </w:t>
      </w:r>
      <w:r w:rsidR="00EC0B4B">
        <w:t>approach, but can elucidate the</w:t>
      </w:r>
      <w:r w:rsidR="004C702D">
        <w:t xml:space="preserve"> processes </w:t>
      </w:r>
      <w:r w:rsidR="00EC0B4B">
        <w:t xml:space="preserve">that </w:t>
      </w:r>
      <w:r w:rsidR="004C702D">
        <w:t xml:space="preserve">drive fluxes across interfaces. </w:t>
      </w:r>
    </w:p>
    <w:p w14:paraId="4648F9C6" w14:textId="292009C1" w:rsidR="00A2346C" w:rsidRDefault="004C702D" w:rsidP="003B6E29">
      <w:pPr>
        <w:pStyle w:val="SOCCRBodytext"/>
      </w:pPr>
      <w:r>
        <w:t>Pres</w:t>
      </w:r>
      <w:r w:rsidR="00EC0B4B">
        <w:t>ently available estimates of</w:t>
      </w:r>
      <w:r>
        <w:t xml:space="preserve"> carbon fluxes across coastal interfaces come with significant uncertainties (</w:t>
      </w:r>
      <w:proofErr w:type="spellStart"/>
      <w:r w:rsidR="00E41C76">
        <w:t>Birdsey</w:t>
      </w:r>
      <w:proofErr w:type="spellEnd"/>
      <w:r w:rsidR="00E41C76">
        <w:t xml:space="preserve"> et al. 2009</w:t>
      </w:r>
      <w:r>
        <w:t xml:space="preserve">). These uncertainties are due to a combination of small-scale temporal and spatial variability, which is </w:t>
      </w:r>
      <w:proofErr w:type="spellStart"/>
      <w:r>
        <w:t>undersampled</w:t>
      </w:r>
      <w:proofErr w:type="spellEnd"/>
      <w:r>
        <w:t xml:space="preserve"> by presently available means of direct observation, and regional heterogeneity, which makes it dif</w:t>
      </w:r>
      <w:r w:rsidR="00A11DF1">
        <w:t>ficult to scale up</w:t>
      </w:r>
      <w:r>
        <w:t xml:space="preserve"> observations</w:t>
      </w:r>
      <w:r w:rsidR="00A11DF1">
        <w:t xml:space="preserve"> from one region to larger scales</w:t>
      </w:r>
      <w:r>
        <w:t xml:space="preserve">. Geographical differences </w:t>
      </w:r>
      <w:r w:rsidR="004645DF">
        <w:t>due to variations in shelf width</w:t>
      </w:r>
      <w:r>
        <w:t>,</w:t>
      </w:r>
      <w:r w:rsidR="004645DF">
        <w:t xml:space="preserve"> the presence or absence of large rivers,</w:t>
      </w:r>
      <w:r>
        <w:t xml:space="preserve"> seasonal ice cover, and latitude </w:t>
      </w:r>
      <w:r w:rsidR="004645DF">
        <w:t>(</w:t>
      </w:r>
      <w:r>
        <w:t xml:space="preserve">through its modulation of annual temperature and productivity cycles and </w:t>
      </w:r>
      <w:r>
        <w:lastRenderedPageBreak/>
        <w:t xml:space="preserve">hydrographic patterns via the </w:t>
      </w:r>
      <w:proofErr w:type="spellStart"/>
      <w:r>
        <w:t>Coriolis</w:t>
      </w:r>
      <w:proofErr w:type="spellEnd"/>
      <w:r>
        <w:t xml:space="preserve"> </w:t>
      </w:r>
      <w:r w:rsidR="004645DF">
        <w:t xml:space="preserve">force; </w:t>
      </w:r>
      <w:proofErr w:type="spellStart"/>
      <w:r w:rsidR="000372DF">
        <w:t>Sharples</w:t>
      </w:r>
      <w:proofErr w:type="spellEnd"/>
      <w:r w:rsidR="000372DF">
        <w:t xml:space="preserve"> et al., 2016</w:t>
      </w:r>
      <w:r>
        <w:t xml:space="preserve">) all contribute to differences in regional carbon budgets and export. Below we will describe the regional characteristics of NA coastal waters, how these </w:t>
      </w:r>
      <w:r w:rsidR="000372DF">
        <w:t xml:space="preserve">regional characteristics </w:t>
      </w:r>
      <w:r>
        <w:t xml:space="preserve">influence carbon dynamics and compile available estimates of carbon fluxes in an attempt </w:t>
      </w:r>
      <w:r w:rsidR="003563F8">
        <w:t xml:space="preserve">to </w:t>
      </w:r>
      <w:r>
        <w:t>estimate export.</w:t>
      </w:r>
    </w:p>
    <w:p w14:paraId="61450322" w14:textId="26E51BBC" w:rsidR="00475107" w:rsidRPr="009630B7" w:rsidRDefault="009630B7" w:rsidP="007257C4">
      <w:pPr>
        <w:widowControl w:val="0"/>
        <w:autoSpaceDE w:val="0"/>
        <w:autoSpaceDN w:val="0"/>
        <w:adjustRightInd w:val="0"/>
        <w:spacing w:after="240"/>
        <w:rPr>
          <w:rFonts w:ascii="Times New Roman" w:hAnsi="Times New Roman" w:cs="Times New Roman"/>
          <w:szCs w:val="20"/>
        </w:rPr>
      </w:pPr>
      <w:r w:rsidRPr="009630B7">
        <w:rPr>
          <w:rFonts w:ascii="Times New Roman" w:hAnsi="Times New Roman" w:cs="Times New Roman"/>
          <w:szCs w:val="20"/>
        </w:rPr>
        <w:t xml:space="preserve">The underlying motivation for </w:t>
      </w:r>
      <w:r w:rsidR="007C7F6C">
        <w:rPr>
          <w:rFonts w:ascii="Times New Roman" w:hAnsi="Times New Roman" w:cs="Times New Roman"/>
          <w:szCs w:val="20"/>
        </w:rPr>
        <w:t xml:space="preserve">quantifying </w:t>
      </w:r>
      <w:r>
        <w:rPr>
          <w:rFonts w:ascii="Times New Roman" w:hAnsi="Times New Roman" w:cs="Times New Roman"/>
          <w:szCs w:val="20"/>
        </w:rPr>
        <w:t>pe</w:t>
      </w:r>
      <w:r w:rsidR="007C7F6C">
        <w:rPr>
          <w:rFonts w:ascii="Times New Roman" w:hAnsi="Times New Roman" w:cs="Times New Roman"/>
          <w:szCs w:val="20"/>
        </w:rPr>
        <w:t>rmanent burial of carbon and</w:t>
      </w:r>
      <w:r>
        <w:rPr>
          <w:rFonts w:ascii="Times New Roman" w:hAnsi="Times New Roman" w:cs="Times New Roman"/>
          <w:szCs w:val="20"/>
        </w:rPr>
        <w:t xml:space="preserve"> export</w:t>
      </w:r>
      <w:r w:rsidR="007C7F6C">
        <w:rPr>
          <w:rFonts w:ascii="Times New Roman" w:hAnsi="Times New Roman" w:cs="Times New Roman"/>
          <w:szCs w:val="20"/>
        </w:rPr>
        <w:t xml:space="preserve"> of carbon from the coastal</w:t>
      </w:r>
      <w:r>
        <w:rPr>
          <w:rFonts w:ascii="Times New Roman" w:hAnsi="Times New Roman" w:cs="Times New Roman"/>
          <w:szCs w:val="20"/>
        </w:rPr>
        <w:t xml:space="preserve"> to the deep </w:t>
      </w:r>
      <w:r w:rsidR="007C7F6C">
        <w:rPr>
          <w:rFonts w:ascii="Times New Roman" w:hAnsi="Times New Roman" w:cs="Times New Roman"/>
          <w:szCs w:val="20"/>
        </w:rPr>
        <w:t>ocean is that both remove anthropogenic carbon from the atmospheric reservoir. The relevant carbon flux in this context is the burial or export of anthropogenic carbon, not total burial or export. Thus far we have considered total carbon fluxes, which are comprised of the anthropogenic flux component superimposed on a natural background flux. Only total fluxes</w:t>
      </w:r>
      <w:r w:rsidR="00362B7A">
        <w:rPr>
          <w:rFonts w:ascii="Times New Roman" w:hAnsi="Times New Roman" w:cs="Times New Roman"/>
          <w:szCs w:val="20"/>
        </w:rPr>
        <w:t>—</w:t>
      </w:r>
      <w:r w:rsidR="007C7F6C">
        <w:rPr>
          <w:rFonts w:ascii="Times New Roman" w:hAnsi="Times New Roman" w:cs="Times New Roman"/>
          <w:szCs w:val="20"/>
        </w:rPr>
        <w:t>the sum of anthropogenic and background fluxes</w:t>
      </w:r>
      <w:r w:rsidR="00362B7A">
        <w:rPr>
          <w:rFonts w:ascii="Times New Roman" w:hAnsi="Times New Roman" w:cs="Times New Roman"/>
          <w:szCs w:val="20"/>
        </w:rPr>
        <w:t>—</w:t>
      </w:r>
      <w:r w:rsidR="007C7F6C">
        <w:rPr>
          <w:rFonts w:ascii="Times New Roman" w:hAnsi="Times New Roman" w:cs="Times New Roman"/>
          <w:szCs w:val="20"/>
        </w:rPr>
        <w:t xml:space="preserve">can be observed directly. Distinction between anthropogenic fluxes and the natural background has not been </w:t>
      </w:r>
      <w:r w:rsidR="00E92BFC">
        <w:rPr>
          <w:rFonts w:ascii="Times New Roman" w:hAnsi="Times New Roman" w:cs="Times New Roman"/>
          <w:szCs w:val="20"/>
        </w:rPr>
        <w:t xml:space="preserve">attempted </w:t>
      </w:r>
      <w:r w:rsidR="007C7F6C">
        <w:rPr>
          <w:rFonts w:ascii="Times New Roman" w:hAnsi="Times New Roman" w:cs="Times New Roman"/>
          <w:szCs w:val="20"/>
        </w:rPr>
        <w:t xml:space="preserve">in regional observational or modeling studies. </w:t>
      </w:r>
      <w:proofErr w:type="gramStart"/>
      <w:r w:rsidR="007C7F6C">
        <w:rPr>
          <w:rFonts w:ascii="Times New Roman" w:hAnsi="Times New Roman" w:cs="Times New Roman"/>
          <w:szCs w:val="20"/>
        </w:rPr>
        <w:t>Observation-based estimates of the global anthr</w:t>
      </w:r>
      <w:r w:rsidR="00E92BFC">
        <w:rPr>
          <w:rFonts w:ascii="Times New Roman" w:hAnsi="Times New Roman" w:cs="Times New Roman"/>
          <w:szCs w:val="20"/>
        </w:rPr>
        <w:t xml:space="preserve">opogenic uptake have been made by </w:t>
      </w:r>
      <w:r w:rsidR="007C7F6C">
        <w:rPr>
          <w:rFonts w:ascii="Times New Roman" w:hAnsi="Times New Roman" w:cs="Times New Roman"/>
          <w:szCs w:val="20"/>
        </w:rPr>
        <w:t xml:space="preserve">Sabine et al. </w:t>
      </w:r>
      <w:r w:rsidR="00E92BFC">
        <w:rPr>
          <w:rFonts w:ascii="Times New Roman" w:hAnsi="Times New Roman" w:cs="Times New Roman"/>
          <w:szCs w:val="20"/>
        </w:rPr>
        <w:t>(</w:t>
      </w:r>
      <w:r w:rsidR="007C7F6C">
        <w:rPr>
          <w:rFonts w:ascii="Times New Roman" w:hAnsi="Times New Roman" w:cs="Times New Roman"/>
          <w:szCs w:val="20"/>
        </w:rPr>
        <w:t>2004</w:t>
      </w:r>
      <w:r w:rsidR="00E92BFC">
        <w:rPr>
          <w:rFonts w:ascii="Times New Roman" w:hAnsi="Times New Roman" w:cs="Times New Roman"/>
          <w:szCs w:val="20"/>
        </w:rPr>
        <w:t>) and</w:t>
      </w:r>
      <w:r w:rsidR="00F5550E">
        <w:rPr>
          <w:rFonts w:ascii="Times New Roman" w:hAnsi="Times New Roman" w:cs="Times New Roman"/>
          <w:szCs w:val="20"/>
        </w:rPr>
        <w:t xml:space="preserve"> Sabine and </w:t>
      </w:r>
      <w:proofErr w:type="spellStart"/>
      <w:r w:rsidR="00F5550E">
        <w:rPr>
          <w:rFonts w:ascii="Times New Roman" w:hAnsi="Times New Roman" w:cs="Times New Roman"/>
          <w:szCs w:val="20"/>
        </w:rPr>
        <w:t>Tanhua</w:t>
      </w:r>
      <w:proofErr w:type="spellEnd"/>
      <w:proofErr w:type="gramEnd"/>
      <w:r w:rsidR="00F5550E">
        <w:rPr>
          <w:rFonts w:ascii="Times New Roman" w:hAnsi="Times New Roman" w:cs="Times New Roman"/>
          <w:szCs w:val="20"/>
        </w:rPr>
        <w:t xml:space="preserve"> </w:t>
      </w:r>
      <w:r w:rsidR="00E92BFC">
        <w:rPr>
          <w:rFonts w:ascii="Times New Roman" w:hAnsi="Times New Roman" w:cs="Times New Roman"/>
          <w:szCs w:val="20"/>
        </w:rPr>
        <w:t>(</w:t>
      </w:r>
      <w:r w:rsidR="00F5550E">
        <w:rPr>
          <w:rFonts w:ascii="Times New Roman" w:hAnsi="Times New Roman" w:cs="Times New Roman"/>
          <w:szCs w:val="20"/>
        </w:rPr>
        <w:t>2010</w:t>
      </w:r>
      <w:r w:rsidR="00E92BFC">
        <w:rPr>
          <w:rFonts w:ascii="Times New Roman" w:hAnsi="Times New Roman" w:cs="Times New Roman"/>
          <w:szCs w:val="20"/>
        </w:rPr>
        <w:t xml:space="preserve">); the study by Bourgeois et al. (2016) is the first to estimate </w:t>
      </w:r>
      <w:r w:rsidR="00BC21BA">
        <w:rPr>
          <w:rFonts w:ascii="Times New Roman" w:hAnsi="Times New Roman" w:cs="Times New Roman"/>
          <w:szCs w:val="20"/>
        </w:rPr>
        <w:t xml:space="preserve">coastal </w:t>
      </w:r>
      <w:r w:rsidR="00E92BFC">
        <w:rPr>
          <w:rFonts w:ascii="Times New Roman" w:hAnsi="Times New Roman" w:cs="Times New Roman"/>
          <w:szCs w:val="20"/>
        </w:rPr>
        <w:t>anthropogenic carbon uptake</w:t>
      </w:r>
      <w:r w:rsidR="00AF0118">
        <w:rPr>
          <w:rFonts w:ascii="Times New Roman" w:hAnsi="Times New Roman" w:cs="Times New Roman"/>
          <w:szCs w:val="20"/>
        </w:rPr>
        <w:t xml:space="preserve"> in a global model</w:t>
      </w:r>
      <w:r w:rsidR="00E92BFC">
        <w:rPr>
          <w:rFonts w:ascii="Times New Roman" w:hAnsi="Times New Roman" w:cs="Times New Roman"/>
          <w:szCs w:val="20"/>
        </w:rPr>
        <w:t>.</w:t>
      </w:r>
    </w:p>
    <w:p w14:paraId="2027A17B" w14:textId="5BB865A9" w:rsidR="00A2346C" w:rsidRDefault="00DA7DF7" w:rsidP="00F6213C">
      <w:pPr>
        <w:pStyle w:val="SOCCRHeading11"/>
      </w:pPr>
      <w:r>
        <w:t>16.3 Coastal Carbon</w:t>
      </w:r>
      <w:r w:rsidR="00966AB3">
        <w:t xml:space="preserve"> Fluxes </w:t>
      </w:r>
      <w:r w:rsidR="00423E0A">
        <w:t>A</w:t>
      </w:r>
      <w:r w:rsidR="00966AB3">
        <w:t>round North America</w:t>
      </w:r>
    </w:p>
    <w:p w14:paraId="6DAA3AFF" w14:textId="3A8AFA92" w:rsidR="00A2346C" w:rsidRDefault="00DD63E2" w:rsidP="00423E0A">
      <w:pPr>
        <w:pStyle w:val="SOCCRSubheading111"/>
      </w:pPr>
      <w:r>
        <w:t>16.3</w:t>
      </w:r>
      <w:r w:rsidR="004C702D">
        <w:t xml:space="preserve">.1 North American Atlantic Coast </w:t>
      </w:r>
    </w:p>
    <w:p w14:paraId="36A63A74" w14:textId="7BEA0607" w:rsidR="00A2346C" w:rsidRDefault="004C702D" w:rsidP="003B6E29">
      <w:pPr>
        <w:pStyle w:val="SOCCRBodytext"/>
      </w:pPr>
      <w:r>
        <w:t>The NAAC</w:t>
      </w:r>
      <w:r w:rsidR="00362B7A">
        <w:t xml:space="preserve"> is a passive margin shelf that</w:t>
      </w:r>
      <w:r>
        <w:t xml:space="preserve"> extends from the southern tip of Florida to the continental shelf of the Labrador Sea</w:t>
      </w:r>
      <w:r w:rsidR="009C69CE">
        <w:t xml:space="preserve"> (</w:t>
      </w:r>
      <w:r w:rsidR="009C69CE" w:rsidRPr="009C69CE">
        <w:rPr>
          <w:b/>
        </w:rPr>
        <w:t>Figure 16.1</w:t>
      </w:r>
      <w:r w:rsidR="009C69CE">
        <w:t>)</w:t>
      </w:r>
      <w:r>
        <w:t xml:space="preserve">. The shelf is several </w:t>
      </w:r>
      <w:r w:rsidR="00362B7A">
        <w:t>hundred</w:t>
      </w:r>
      <w:r>
        <w:t xml:space="preserve">s of km wide in the north (Labrador shelf and Grand Banks) but narrows progressively in the Middle Atlantic Bight (MAB, between Cape Cod and Cape Hatteras) and the South Atlantic Bight (SAB, south of Cape Hatteras) where its width is reduced to several </w:t>
      </w:r>
      <w:r w:rsidR="00362B7A">
        <w:t>ten</w:t>
      </w:r>
      <w:r>
        <w:t xml:space="preserve">s of km. Two major semi-enclosed bodies of water are the Gulf of Maine </w:t>
      </w:r>
      <w:r w:rsidR="00286419">
        <w:t xml:space="preserve">(GOM) </w:t>
      </w:r>
      <w:r>
        <w:t xml:space="preserve">and the Gulf of St. Lawrence. Important rivers and estuaries north of Cape Hatteras include the St. Lawrence River and Estuary, the Hudson River, Long Island Sound, Delaware Bay and Chesapeake Bay. South of Cape Hatteras </w:t>
      </w:r>
      <w:proofErr w:type="gramStart"/>
      <w:r>
        <w:t>the coastline is characterized by small rivers and marshes</w:t>
      </w:r>
      <w:proofErr w:type="gramEnd"/>
      <w:r>
        <w:t>. The SAB is influenced by the Gulf Stream, which flows northeastward along the shelf edge before detaching at Cape Hatteras and meandering</w:t>
      </w:r>
      <w:r w:rsidR="0082756C">
        <w:t xml:space="preserve"> eastward</w:t>
      </w:r>
      <w:r>
        <w:t xml:space="preserve"> into the open North Atlantic Ocean. North of Cape Hatteras</w:t>
      </w:r>
      <w:r w:rsidR="000872C6">
        <w:t>,</w:t>
      </w:r>
      <w:r>
        <w:t xml:space="preserve"> shelf circulation is influenced by the confluence of the southwestward flowing fresh and cold </w:t>
      </w:r>
      <w:r w:rsidR="009F2C36">
        <w:t xml:space="preserve">shelf-break current (a limb of the </w:t>
      </w:r>
      <w:r>
        <w:t>Labrador Current</w:t>
      </w:r>
      <w:r w:rsidR="009F2C36">
        <w:t>)</w:t>
      </w:r>
      <w:r>
        <w:t xml:space="preserve"> and the warm and salty Gulf Stream (</w:t>
      </w:r>
      <w:proofErr w:type="spellStart"/>
      <w:r>
        <w:t>Loder</w:t>
      </w:r>
      <w:proofErr w:type="spellEnd"/>
      <w:r>
        <w:t xml:space="preserve"> et al. 1998). Since shelf waters north of Cape Hatteras are sourced from the Labrador Sea they are relatively c</w:t>
      </w:r>
      <w:r w:rsidR="0080229A">
        <w:t xml:space="preserve">old, fresh and carbon </w:t>
      </w:r>
      <w:r>
        <w:t xml:space="preserve">rich, while slope waters (those located between the shelf break and the northern wall of the Gulf Stream) are a mixture of Labrador Current and Gulf Stream water. Exchange between the shelf and </w:t>
      </w:r>
      <w:proofErr w:type="gramStart"/>
      <w:r>
        <w:t>open ocean</w:t>
      </w:r>
      <w:proofErr w:type="gramEnd"/>
      <w:r>
        <w:t xml:space="preserve"> across the shelf break is impeded by the presence of the Gulf Stream south of Cape Hatteras and by shelf break jets and fronts north of Cape Hatteras.</w:t>
      </w:r>
    </w:p>
    <w:p w14:paraId="221D4AAF" w14:textId="76BCAB16" w:rsidR="00A2346C" w:rsidRDefault="004C702D" w:rsidP="003B6E29">
      <w:pPr>
        <w:pStyle w:val="SOCCRBodytext"/>
      </w:pPr>
      <w:r>
        <w:t>Air-sea fluxes of CO</w:t>
      </w:r>
      <w:r>
        <w:rPr>
          <w:vertAlign w:val="subscript"/>
        </w:rPr>
        <w:t>2</w:t>
      </w:r>
      <w:r>
        <w:t xml:space="preserve"> exhibit a large-scale latitudinal gradient along the NAAC and significant seasonal variability. The </w:t>
      </w:r>
      <w:proofErr w:type="spellStart"/>
      <w:r>
        <w:t>Scotian</w:t>
      </w:r>
      <w:proofErr w:type="spellEnd"/>
      <w:r>
        <w:t xml:space="preserve"> Shelf </w:t>
      </w:r>
      <w:r w:rsidR="007F1EC7">
        <w:t>is</w:t>
      </w:r>
      <w:r>
        <w:t xml:space="preserve"> a net source of CO</w:t>
      </w:r>
      <w:r>
        <w:rPr>
          <w:vertAlign w:val="subscript"/>
        </w:rPr>
        <w:t>2</w:t>
      </w:r>
      <w:r>
        <w:t xml:space="preserve"> to the atmosphere (</w:t>
      </w:r>
      <w:proofErr w:type="spellStart"/>
      <w:r>
        <w:t>Sh</w:t>
      </w:r>
      <w:r w:rsidR="009E57E1">
        <w:t>adwick</w:t>
      </w:r>
      <w:proofErr w:type="spellEnd"/>
      <w:r w:rsidR="009E57E1">
        <w:t xml:space="preserve"> et al. 2010, 2011</w:t>
      </w:r>
      <w:r w:rsidR="00286419">
        <w:t>), the GOM</w:t>
      </w:r>
      <w:r>
        <w:t xml:space="preserve"> is a weak net source (</w:t>
      </w:r>
      <w:proofErr w:type="spellStart"/>
      <w:r>
        <w:t>Vandermark</w:t>
      </w:r>
      <w:proofErr w:type="spellEnd"/>
      <w:r>
        <w:t xml:space="preserve"> et al. 2011), </w:t>
      </w:r>
      <w:r w:rsidR="00301624">
        <w:t xml:space="preserve">and </w:t>
      </w:r>
      <w:r>
        <w:t>the MAB (</w:t>
      </w:r>
      <w:proofErr w:type="spellStart"/>
      <w:r>
        <w:t>DeGrandpre</w:t>
      </w:r>
      <w:proofErr w:type="spellEnd"/>
      <w:r>
        <w:t xml:space="preserve"> et al. 2002, </w:t>
      </w:r>
      <w:proofErr w:type="spellStart"/>
      <w:r>
        <w:t>Signorini</w:t>
      </w:r>
      <w:proofErr w:type="spellEnd"/>
      <w:r>
        <w:t xml:space="preserve"> et al. 2013) and SAB (Jiang et al. 2008)</w:t>
      </w:r>
      <w:r w:rsidR="007A2180">
        <w:t xml:space="preserve"> are weak net sinks</w:t>
      </w:r>
      <w:r>
        <w:t xml:space="preserve">. The </w:t>
      </w:r>
      <w:r w:rsidR="000239B8">
        <w:t>change</w:t>
      </w:r>
      <w:r w:rsidR="00DB3C64">
        <w:t xml:space="preserve"> from</w:t>
      </w:r>
      <w:r>
        <w:t xml:space="preserve"> </w:t>
      </w:r>
      <w:r w:rsidR="00DB3C64">
        <w:t>net source in</w:t>
      </w:r>
      <w:r>
        <w:t xml:space="preserve"> the </w:t>
      </w:r>
      <w:proofErr w:type="spellStart"/>
      <w:r>
        <w:t>Scotian</w:t>
      </w:r>
      <w:proofErr w:type="spellEnd"/>
      <w:r>
        <w:t xml:space="preserve"> Shelf</w:t>
      </w:r>
      <w:r w:rsidR="00DB3C64">
        <w:t xml:space="preserve"> region</w:t>
      </w:r>
      <w:r>
        <w:t xml:space="preserve"> to net sink </w:t>
      </w:r>
      <w:r w:rsidR="00DB3C64">
        <w:t>in</w:t>
      </w:r>
      <w:r>
        <w:t xml:space="preserve"> the MAB arises because the properties of shelf water are modified during its southwestward flow by warming, inflows of riverine and estuarine waters (Salisbury et al. 2008</w:t>
      </w:r>
      <w:r w:rsidR="00596570">
        <w:t>a</w:t>
      </w:r>
      <w:r>
        <w:t>, 2009), and exchange with the open North Atlantic across the shelf break (</w:t>
      </w:r>
      <w:proofErr w:type="spellStart"/>
      <w:r>
        <w:t>Cai</w:t>
      </w:r>
      <w:proofErr w:type="spellEnd"/>
      <w:r>
        <w:t xml:space="preserve"> et al. 2010</w:t>
      </w:r>
      <w:r w:rsidR="008E65A8">
        <w:t>a</w:t>
      </w:r>
      <w:r>
        <w:t>, Wang et al. 2013). Outgassing of CO</w:t>
      </w:r>
      <w:r>
        <w:rPr>
          <w:vertAlign w:val="subscript"/>
        </w:rPr>
        <w:t>2</w:t>
      </w:r>
      <w:r>
        <w:t xml:space="preserve"> on the </w:t>
      </w:r>
      <w:proofErr w:type="spellStart"/>
      <w:r>
        <w:t>Scotian</w:t>
      </w:r>
      <w:proofErr w:type="spellEnd"/>
      <w:r>
        <w:t xml:space="preserve"> Shelf is driven primarily by warming of cold, carbon-rich shelf water, which still carries a pronounced signature of its Labrador Sea origin (Rutherford et a</w:t>
      </w:r>
      <w:r w:rsidR="00286419">
        <w:t xml:space="preserve">l., in prep.). The </w:t>
      </w:r>
      <w:r w:rsidR="00286419">
        <w:lastRenderedPageBreak/>
        <w:t>GOM, which is deeper than</w:t>
      </w:r>
      <w:r>
        <w:t xml:space="preserve"> </w:t>
      </w:r>
      <w:r w:rsidR="00D33C3F">
        <w:t xml:space="preserve">the </w:t>
      </w:r>
      <w:proofErr w:type="spellStart"/>
      <w:r>
        <w:t>Scotian</w:t>
      </w:r>
      <w:proofErr w:type="spellEnd"/>
      <w:r>
        <w:t xml:space="preserve"> Shelf and the MAB</w:t>
      </w:r>
      <w:r w:rsidR="0082756C">
        <w:t>,</w:t>
      </w:r>
      <w:r>
        <w:t xml:space="preserve"> and connected to the open North Atlantic through a relatively deep channel, is characterized by a mixture of cold, carbon-rich shelf waters and warmer, saltier slope waters. Shelf water in the MAB is </w:t>
      </w:r>
      <w:r w:rsidR="00286419">
        <w:t>sourced from the GOM</w:t>
      </w:r>
      <w:r>
        <w:t xml:space="preserve"> and thus</w:t>
      </w:r>
      <w:r w:rsidR="000239B8">
        <w:t xml:space="preserve"> is</w:t>
      </w:r>
      <w:r>
        <w:t xml:space="preserve"> a mixture of shelf and slope water. Freshwater inputs from several rivers and estuaries</w:t>
      </w:r>
      <w:r w:rsidR="00DB3C64">
        <w:t>,</w:t>
      </w:r>
      <w:r>
        <w:t xml:space="preserve"> and exchange across the shelf break further modify shelf water in the MAB (Wang</w:t>
      </w:r>
      <w:r w:rsidR="00D3358B">
        <w:t xml:space="preserve"> et al. 2013</w:t>
      </w:r>
      <w:r w:rsidR="00D50657">
        <w:t>).</w:t>
      </w:r>
    </w:p>
    <w:p w14:paraId="58C6ED8B" w14:textId="1BA34CAF" w:rsidR="00A2346C" w:rsidRDefault="004C702D" w:rsidP="003B6E29">
      <w:pPr>
        <w:pStyle w:val="SOCCRBodytext"/>
      </w:pPr>
      <w:r>
        <w:t xml:space="preserve">Shelf water in the SAB is distinct from that in the MAB and has no trace of Labrador Current water; instead it is similar in its characteristics to the Gulf Stream but its carbon signature is modified by significant organic and inorganic carbon and alkalinity inputs from coastal marshes (Jiang et al. 2013, Wang et al. 2005, Wang and </w:t>
      </w:r>
      <w:proofErr w:type="spellStart"/>
      <w:r>
        <w:t>Cai</w:t>
      </w:r>
      <w:proofErr w:type="spellEnd"/>
      <w:r>
        <w:t xml:space="preserve"> 2004, </w:t>
      </w:r>
      <w:proofErr w:type="spellStart"/>
      <w:r>
        <w:t>Cai</w:t>
      </w:r>
      <w:proofErr w:type="spellEnd"/>
      <w:r>
        <w:t xml:space="preserve"> et al. 2003). </w:t>
      </w:r>
      <w:r w:rsidR="008B2392">
        <w:t xml:space="preserve">Herrmann et al. (2015) estimated that </w:t>
      </w:r>
      <w:r w:rsidR="00662E5C">
        <w:t xml:space="preserve">59% of the 3.4 </w:t>
      </w:r>
      <w:proofErr w:type="spellStart"/>
      <w:r w:rsidR="00662E5C">
        <w:t>Tg</w:t>
      </w:r>
      <w:proofErr w:type="spellEnd"/>
      <w:r w:rsidR="00662E5C">
        <w:t xml:space="preserve"> yr</w:t>
      </w:r>
      <w:r w:rsidR="00662E5C" w:rsidRPr="00DB3C64">
        <w:rPr>
          <w:vertAlign w:val="superscript"/>
        </w:rPr>
        <w:t>-1</w:t>
      </w:r>
      <w:r w:rsidR="00662E5C">
        <w:t xml:space="preserve"> of organic carbon exported from US east coast </w:t>
      </w:r>
      <w:proofErr w:type="gramStart"/>
      <w:r w:rsidR="00662E5C">
        <w:t>estuaries occurs</w:t>
      </w:r>
      <w:proofErr w:type="gramEnd"/>
      <w:r w:rsidR="00662E5C">
        <w:t xml:space="preserve"> in the SAB.</w:t>
      </w:r>
      <w:r w:rsidR="008B2392">
        <w:t xml:space="preserve"> </w:t>
      </w:r>
      <w:r>
        <w:t>The subsequent respiration of this organic matter and direct outgassing of marsh-derived carbon makes the near-shore regions a significant CO</w:t>
      </w:r>
      <w:r>
        <w:rPr>
          <w:vertAlign w:val="subscript"/>
        </w:rPr>
        <w:t>2</w:t>
      </w:r>
      <w:r>
        <w:t xml:space="preserve"> source almost year-round. Despite the carbon inputs from marshes, uptake of CO</w:t>
      </w:r>
      <w:r>
        <w:rPr>
          <w:vertAlign w:val="subscript"/>
        </w:rPr>
        <w:t>2</w:t>
      </w:r>
      <w:r>
        <w:t xml:space="preserve"> on the mid and outer shelf during the winter months is large enough to balance CO</w:t>
      </w:r>
      <w:r>
        <w:rPr>
          <w:vertAlign w:val="subscript"/>
        </w:rPr>
        <w:t>2</w:t>
      </w:r>
      <w:r>
        <w:t xml:space="preserve"> outgassing in the other seasons and on the inner shelf making the SAB overall a weak net sink (Jiang et al. 2008).</w:t>
      </w:r>
    </w:p>
    <w:p w14:paraId="6293E2C2" w14:textId="22E8BCB1" w:rsidR="00A2346C" w:rsidRDefault="004C702D" w:rsidP="003B6E29">
      <w:pPr>
        <w:pStyle w:val="SOCCRBodytext"/>
      </w:pPr>
      <w:r>
        <w:t>North of Cape Hatteras</w:t>
      </w:r>
      <w:r w:rsidR="003E2B22">
        <w:t>,</w:t>
      </w:r>
      <w:r>
        <w:t xml:space="preserve"> CO</w:t>
      </w:r>
      <w:r>
        <w:rPr>
          <w:vertAlign w:val="subscript"/>
        </w:rPr>
        <w:t>2</w:t>
      </w:r>
      <w:r>
        <w:t xml:space="preserve"> dynamics are characterized by strong seasonality with solubility driven uptake by cooling in winter and biologically driven uptake in spring followed by outgassing in summer and fall due to warming and respiration of organic matter (</w:t>
      </w:r>
      <w:proofErr w:type="spellStart"/>
      <w:r>
        <w:t>Vandemark</w:t>
      </w:r>
      <w:proofErr w:type="spellEnd"/>
      <w:r>
        <w:t xml:space="preserve"> et al. 2011, </w:t>
      </w:r>
      <w:proofErr w:type="spellStart"/>
      <w:r>
        <w:t>Shadwick</w:t>
      </w:r>
      <w:proofErr w:type="spellEnd"/>
      <w:r>
        <w:t xml:space="preserve"> et al. 2010, 2011, </w:t>
      </w:r>
      <w:proofErr w:type="spellStart"/>
      <w:r>
        <w:t>DeGrandpre</w:t>
      </w:r>
      <w:proofErr w:type="spellEnd"/>
      <w:r>
        <w:t xml:space="preserve"> et al. 2002, </w:t>
      </w:r>
      <w:proofErr w:type="spellStart"/>
      <w:r>
        <w:t>Signorini</w:t>
      </w:r>
      <w:proofErr w:type="spellEnd"/>
      <w:r>
        <w:t xml:space="preserve"> et al. 2013, Wang et al. 2013). Hydrography and CO</w:t>
      </w:r>
      <w:r>
        <w:rPr>
          <w:vertAlign w:val="subscript"/>
        </w:rPr>
        <w:t>2</w:t>
      </w:r>
      <w:r>
        <w:t xml:space="preserve"> dynamics on the </w:t>
      </w:r>
      <w:proofErr w:type="spellStart"/>
      <w:r>
        <w:t>Scotian</w:t>
      </w:r>
      <w:proofErr w:type="spellEnd"/>
      <w:r>
        <w:t xml:space="preserve"> Shelf are influenced by the significant fresh water input from the St. Lawrence River. Riverine inputs of carbon and nutrients are relat</w:t>
      </w:r>
      <w:r w:rsidR="00286419">
        <w:t>ively small in the GOM</w:t>
      </w:r>
      <w:r>
        <w:t>, but can cause local phytoplankton blooms, CO</w:t>
      </w:r>
      <w:r>
        <w:rPr>
          <w:vertAlign w:val="subscript"/>
        </w:rPr>
        <w:t>2</w:t>
      </w:r>
      <w:r>
        <w:t xml:space="preserve"> drawdown, and low pH conditions (Salisbury et al., 2008</w:t>
      </w:r>
      <w:r w:rsidR="00596570">
        <w:t>b</w:t>
      </w:r>
      <w:r>
        <w:t>, 2009). Riverine and estuarine inputs become more important in the MAB with discharges from Chesapeake Bay and the Delaware, Hudson and Connecticut Rivers (Wang et al. 2013). South of Cape Hatteras seasonal phytoplankton blooms do not occur regularly and biologically driven CO</w:t>
      </w:r>
      <w:r>
        <w:rPr>
          <w:vertAlign w:val="subscript"/>
        </w:rPr>
        <w:t>2</w:t>
      </w:r>
      <w:r>
        <w:t xml:space="preserve"> uptake is less pronounced than further north (Wang et al., 2013), although sporadic phytoplankton blooms occur due to intrusions of high-nutrient subsurface Gulf Stream water (Wang et al. 2005, 2013). The influence of riverine inputs is small and localized in the SAB (Wang and </w:t>
      </w:r>
      <w:proofErr w:type="spellStart"/>
      <w:r>
        <w:t>Cai</w:t>
      </w:r>
      <w:proofErr w:type="spellEnd"/>
      <w:r>
        <w:t xml:space="preserve"> 2004, Wang e</w:t>
      </w:r>
      <w:r w:rsidR="00286419">
        <w:t xml:space="preserve">t al. 2005, </w:t>
      </w:r>
      <w:proofErr w:type="spellStart"/>
      <w:r w:rsidR="00286419">
        <w:t>Cai</w:t>
      </w:r>
      <w:proofErr w:type="spellEnd"/>
      <w:r w:rsidR="00286419">
        <w:t xml:space="preserve"> and Wang 1998).</w:t>
      </w:r>
    </w:p>
    <w:p w14:paraId="50653E47" w14:textId="507EE541" w:rsidR="00286419" w:rsidRDefault="00286419" w:rsidP="003B6E29">
      <w:pPr>
        <w:pStyle w:val="SOCCRBodytext"/>
      </w:pPr>
      <w:r>
        <w:t>Regional biogeochemical models reproduce the large-scale patterns of air-sea CO</w:t>
      </w:r>
      <w:r w:rsidRPr="00286419">
        <w:rPr>
          <w:vertAlign w:val="subscript"/>
        </w:rPr>
        <w:t>2</w:t>
      </w:r>
      <w:r>
        <w:t xml:space="preserve"> flux with oceanic uptake increasing from the SAB to the GOM (Fennel et al. 2008, </w:t>
      </w:r>
      <w:proofErr w:type="spellStart"/>
      <w:r>
        <w:t>Previdi</w:t>
      </w:r>
      <w:proofErr w:type="spellEnd"/>
      <w:r>
        <w:t xml:space="preserve"> et al. 2009, Cahill et al. 2016). </w:t>
      </w:r>
      <w:r w:rsidR="00A97033">
        <w:t>These m</w:t>
      </w:r>
      <w:r w:rsidR="005F35CF">
        <w:t xml:space="preserve">odel studies elucidate </w:t>
      </w:r>
      <w:r w:rsidR="003E2B22">
        <w:t xml:space="preserve">the </w:t>
      </w:r>
      <w:r w:rsidR="005F35CF">
        <w:t xml:space="preserve">magnitude and sources of </w:t>
      </w:r>
      <w:proofErr w:type="spellStart"/>
      <w:r w:rsidR="005F35CF">
        <w:t>int</w:t>
      </w:r>
      <w:r w:rsidR="00D50657">
        <w:t>erannual</w:t>
      </w:r>
      <w:proofErr w:type="spellEnd"/>
      <w:r w:rsidR="00D50657">
        <w:t xml:space="preserve"> variability as well as</w:t>
      </w:r>
      <w:r w:rsidR="00A97033">
        <w:t xml:space="preserve"> long-</w:t>
      </w:r>
      <w:r w:rsidR="005F35CF">
        <w:t>term trends in air-sea CO</w:t>
      </w:r>
      <w:r w:rsidR="005F35CF" w:rsidRPr="005F35CF">
        <w:rPr>
          <w:vertAlign w:val="subscript"/>
        </w:rPr>
        <w:t>2</w:t>
      </w:r>
      <w:r w:rsidR="005F35CF">
        <w:t xml:space="preserve"> fluxes. </w:t>
      </w:r>
      <w:proofErr w:type="spellStart"/>
      <w:r w:rsidR="005F35CF">
        <w:t>Previdi</w:t>
      </w:r>
      <w:proofErr w:type="spellEnd"/>
      <w:r w:rsidR="005F35CF">
        <w:t xml:space="preserve"> et al. (2009) </w:t>
      </w:r>
      <w:r w:rsidR="00A97033">
        <w:t>investigated opposite phases of the North Atlantic Oscillation (NAO) and found that the simulated air-sea flux</w:t>
      </w:r>
      <w:r w:rsidR="005F35CF">
        <w:t xml:space="preserve"> </w:t>
      </w:r>
      <w:r w:rsidR="00A97033">
        <w:t xml:space="preserve">in the MAB and GOM </w:t>
      </w:r>
      <w:r w:rsidR="008B2392">
        <w:t>was</w:t>
      </w:r>
      <w:r w:rsidR="00A97033">
        <w:t xml:space="preserve"> 25% </w:t>
      </w:r>
      <w:r w:rsidR="008B2392">
        <w:t xml:space="preserve">lower </w:t>
      </w:r>
      <w:r w:rsidR="00A97033">
        <w:t xml:space="preserve">in a high-NAO </w:t>
      </w:r>
      <w:r w:rsidR="008B2392">
        <w:t xml:space="preserve">year </w:t>
      </w:r>
      <w:r w:rsidR="00A97033">
        <w:t>compared to a low-NAO year. In the MAB the decrease was primarily due to changes in wind forcing, while in the GOM changes in surface temperature and new production were more important. Cahill et al. (2016) investigated the impact of climate-driven warming and trends in atmospheric forcing (primarily wind) on air-sea CO</w:t>
      </w:r>
      <w:r w:rsidR="00A97033" w:rsidRPr="00A97033">
        <w:rPr>
          <w:vertAlign w:val="subscript"/>
        </w:rPr>
        <w:t>2</w:t>
      </w:r>
      <w:r w:rsidR="00A97033">
        <w:t xml:space="preserve"> flux (without considering the atmospheric increase in CO</w:t>
      </w:r>
      <w:r w:rsidR="00A97033" w:rsidRPr="00A97033">
        <w:rPr>
          <w:vertAlign w:val="subscript"/>
        </w:rPr>
        <w:t>2</w:t>
      </w:r>
      <w:r w:rsidR="00A97033">
        <w:t>). Their results suggest that warming and changes in atmospheric forcing have modest impacts on air-sea CO</w:t>
      </w:r>
      <w:r w:rsidR="00A97033" w:rsidRPr="00A97033">
        <w:rPr>
          <w:vertAlign w:val="subscript"/>
        </w:rPr>
        <w:t>2</w:t>
      </w:r>
      <w:r w:rsidR="00A97033">
        <w:t xml:space="preserve"> flux in the MAB and GOM compared to the SAB where surface warming turns the region</w:t>
      </w:r>
      <w:r w:rsidR="00786AE5">
        <w:t xml:space="preserve"> from a net sink into a net source</w:t>
      </w:r>
      <w:r w:rsidR="00A97033">
        <w:t xml:space="preserve"> of CO</w:t>
      </w:r>
      <w:r w:rsidR="00A97033" w:rsidRPr="00786AE5">
        <w:rPr>
          <w:vertAlign w:val="subscript"/>
        </w:rPr>
        <w:t>2</w:t>
      </w:r>
      <w:r w:rsidR="00A97033">
        <w:t xml:space="preserve"> to the atmosphere.</w:t>
      </w:r>
      <w:r w:rsidR="00786AE5">
        <w:t xml:space="preserve"> Model studie</w:t>
      </w:r>
      <w:r w:rsidR="0041410D">
        <w:t>s also illustrate the effects</w:t>
      </w:r>
      <w:r w:rsidR="00786AE5">
        <w:t xml:space="preserve"> of interactions between biogeochemical transformations in the sediment and </w:t>
      </w:r>
      <w:r w:rsidR="001B3DC5">
        <w:t xml:space="preserve">the </w:t>
      </w:r>
      <w:r w:rsidR="00786AE5">
        <w:t>ove</w:t>
      </w:r>
      <w:r w:rsidR="0041410D">
        <w:t>rlying water column on</w:t>
      </w:r>
      <w:r w:rsidR="00786AE5">
        <w:t xml:space="preserve"> carbon fluxes. </w:t>
      </w:r>
      <w:r w:rsidR="0041410D">
        <w:t xml:space="preserve">For example, </w:t>
      </w:r>
      <w:r w:rsidR="00786AE5">
        <w:t xml:space="preserve">Fennel et al. (2008) show that the effective alkalinity flux resulting from </w:t>
      </w:r>
      <w:proofErr w:type="spellStart"/>
      <w:r w:rsidR="00786AE5">
        <w:lastRenderedPageBreak/>
        <w:t>denitrification</w:t>
      </w:r>
      <w:proofErr w:type="spellEnd"/>
      <w:r w:rsidR="00786AE5">
        <w:t xml:space="preserve"> in NAAC sediments reduces the </w:t>
      </w:r>
      <w:r w:rsidR="001B3DC5">
        <w:t>simulated ocean</w:t>
      </w:r>
      <w:r w:rsidR="00786AE5">
        <w:t xml:space="preserve"> uptake of CO</w:t>
      </w:r>
      <w:r w:rsidR="00786AE5" w:rsidRPr="0041410D">
        <w:rPr>
          <w:vertAlign w:val="subscript"/>
        </w:rPr>
        <w:t>2</w:t>
      </w:r>
      <w:r w:rsidR="0041410D">
        <w:t xml:space="preserve"> by 6</w:t>
      </w:r>
      <w:r w:rsidR="00786AE5">
        <w:t>%</w:t>
      </w:r>
      <w:r w:rsidR="0041410D">
        <w:t xml:space="preserve"> compared to a simulation without sediment </w:t>
      </w:r>
      <w:proofErr w:type="spellStart"/>
      <w:r w:rsidR="0041410D">
        <w:t>denitrification</w:t>
      </w:r>
      <w:proofErr w:type="spellEnd"/>
      <w:r w:rsidR="0041410D">
        <w:t xml:space="preserve">. </w:t>
      </w:r>
    </w:p>
    <w:p w14:paraId="2FE18EF6" w14:textId="7C8C0279" w:rsidR="00A2346C" w:rsidRDefault="00DD63E2" w:rsidP="00423E0A">
      <w:pPr>
        <w:pStyle w:val="SOCCRSubheading111"/>
      </w:pPr>
      <w:r>
        <w:t>16.3</w:t>
      </w:r>
      <w:r w:rsidR="004C702D">
        <w:t>.2 North American Pacific Coast</w:t>
      </w:r>
    </w:p>
    <w:p w14:paraId="7B364F60" w14:textId="77B00F72" w:rsidR="00A2346C" w:rsidRDefault="004C702D" w:rsidP="003B6E29">
      <w:pPr>
        <w:pStyle w:val="SOCCRBodytext"/>
      </w:pPr>
      <w:r>
        <w:t>The North American Pacific Coast (NAPC) extend</w:t>
      </w:r>
      <w:r w:rsidR="00CF54E9">
        <w:t>s</w:t>
      </w:r>
      <w:r>
        <w:t xml:space="preserve"> from Panama to the Gulf of Alaska (GAK)</w:t>
      </w:r>
      <w:r w:rsidR="00CF54E9">
        <w:t xml:space="preserve"> and</w:t>
      </w:r>
      <w:r>
        <w:t xml:space="preserve"> is an active margin</w:t>
      </w:r>
      <w:r w:rsidR="00051896">
        <w:t xml:space="preserve"> with varying shel</w:t>
      </w:r>
      <w:r w:rsidR="007B764E">
        <w:t>f widths</w:t>
      </w:r>
      <w:r w:rsidR="003309F5">
        <w:t xml:space="preserve"> (</w:t>
      </w:r>
      <w:r w:rsidR="003309F5" w:rsidRPr="003309F5">
        <w:rPr>
          <w:b/>
        </w:rPr>
        <w:t>Figure 16.1</w:t>
      </w:r>
      <w:r w:rsidR="003309F5">
        <w:t>)</w:t>
      </w:r>
      <w:r w:rsidR="007B764E">
        <w:t>. The continental shelf</w:t>
      </w:r>
      <w:r>
        <w:t xml:space="preserve"> </w:t>
      </w:r>
      <w:r w:rsidR="00051896">
        <w:t>is narrow along the coasts of California</w:t>
      </w:r>
      <w:r w:rsidR="00CF54E9">
        <w:t>,</w:t>
      </w:r>
      <w:r w:rsidR="00051896">
        <w:t xml:space="preserve"> Oregon and Washington, ranging </w:t>
      </w:r>
      <w:r w:rsidR="00636B77">
        <w:t xml:space="preserve">in width </w:t>
      </w:r>
      <w:r w:rsidR="00051896">
        <w:t>from 5 km in the south to 10 km in the north, but widens significantly in the GAK where</w:t>
      </w:r>
      <w:r w:rsidR="001D2D82">
        <w:t xml:space="preserve"> shelves</w:t>
      </w:r>
      <w:r w:rsidR="00051896">
        <w:t xml:space="preserve"> extend</w:t>
      </w:r>
      <w:r w:rsidR="001D2D82">
        <w:t xml:space="preserve"> up to</w:t>
      </w:r>
      <w:r w:rsidR="00DC5553">
        <w:t xml:space="preserve"> 200 km</w:t>
      </w:r>
      <w:r w:rsidR="001D2D82">
        <w:t xml:space="preserve"> </w:t>
      </w:r>
      <w:r w:rsidR="00051896">
        <w:t>offshore</w:t>
      </w:r>
      <w:r>
        <w:t xml:space="preserve">. In the GAK, freshwater and tidal influences exert strong influence on the cross-shelf exchange, and the shelf is dominated by </w:t>
      </w:r>
      <w:proofErr w:type="spellStart"/>
      <w:r>
        <w:t>downwelling</w:t>
      </w:r>
      <w:proofErr w:type="spellEnd"/>
      <w:r>
        <w:t xml:space="preserve"> circulation. The region from Vancouver Island to Baja California is a classic eastern boundary upwelling region and influenced by the California Current System (CCS). Winds drive a coastal upwelling circulation characterized by </w:t>
      </w:r>
      <w:proofErr w:type="spellStart"/>
      <w:r>
        <w:t>equatorward</w:t>
      </w:r>
      <w:proofErr w:type="spellEnd"/>
      <w:r>
        <w:t xml:space="preserve"> flow in near-surface jets and associated eddies and fronts that extend offshore, particularly off the coast of California. </w:t>
      </w:r>
      <w:r w:rsidR="0071550A">
        <w:t>The northern CCS experiences strong freshwater i</w:t>
      </w:r>
      <w:r w:rsidR="00636B77">
        <w:t>nfluences and seasonality in wind forcing that diminish</w:t>
      </w:r>
      <w:r w:rsidR="0071550A">
        <w:t xml:space="preserve"> in the southern CCS. In addition to the Columbia River and the Fraser River a variety of small mountainous rivers with highly variable discharge supply freshwater. </w:t>
      </w:r>
      <w:r>
        <w:t xml:space="preserve">The Central American Isthmus (CAI) runs from Panama to the southern tip of Baja California and experiences intense, persistent wind events, large eddies, and high waves, which combine to produce upwelling and strong </w:t>
      </w:r>
      <w:proofErr w:type="spellStart"/>
      <w:r>
        <w:t>nearshore</w:t>
      </w:r>
      <w:proofErr w:type="spellEnd"/>
      <w:r>
        <w:t xml:space="preserve"> mixing</w:t>
      </w:r>
      <w:r w:rsidR="00B446FE">
        <w:t xml:space="preserve"> (Franco</w:t>
      </w:r>
      <w:r w:rsidR="00361BAE">
        <w:t xml:space="preserve"> et al. 2014,</w:t>
      </w:r>
      <w:r w:rsidR="00B446FE">
        <w:t xml:space="preserve"> Chapa-</w:t>
      </w:r>
      <w:proofErr w:type="spellStart"/>
      <w:r w:rsidR="00B446FE">
        <w:t>Balcorta</w:t>
      </w:r>
      <w:proofErr w:type="spellEnd"/>
      <w:r w:rsidR="00361BAE">
        <w:t xml:space="preserve"> et al.</w:t>
      </w:r>
      <w:r w:rsidR="00B446FE">
        <w:t xml:space="preserve"> 2015)</w:t>
      </w:r>
      <w:r>
        <w:t xml:space="preserve">. In addition to alongshore winds, strong seasonal wind jets </w:t>
      </w:r>
      <w:r w:rsidR="00CF54E9">
        <w:t>that pass through</w:t>
      </w:r>
      <w:r>
        <w:t xml:space="preserve"> the Central American cordillera create upwelling hotspots and drive production during boreal winter months in the Gulfs of Tehuantepec, </w:t>
      </w:r>
      <w:proofErr w:type="spellStart"/>
      <w:r>
        <w:t>Papag</w:t>
      </w:r>
      <w:r w:rsidR="007D7E4E">
        <w:t>ayo</w:t>
      </w:r>
      <w:proofErr w:type="spellEnd"/>
      <w:r w:rsidR="007956DF">
        <w:t xml:space="preserve"> and Panama (</w:t>
      </w:r>
      <w:proofErr w:type="spellStart"/>
      <w:r w:rsidR="007956DF">
        <w:t>Chelton</w:t>
      </w:r>
      <w:proofErr w:type="spellEnd"/>
      <w:r w:rsidR="007956DF">
        <w:t xml:space="preserve"> et al.</w:t>
      </w:r>
      <w:r>
        <w:t xml:space="preserve"> 2000</w:t>
      </w:r>
      <w:r w:rsidR="002812FB">
        <w:t>a,</w:t>
      </w:r>
      <w:r w:rsidR="007B764E">
        <w:t>b</w:t>
      </w:r>
      <w:r w:rsidR="00361BAE">
        <w:t>, Chapa-</w:t>
      </w:r>
      <w:proofErr w:type="spellStart"/>
      <w:r w:rsidR="00361BAE">
        <w:t>Balcorta</w:t>
      </w:r>
      <w:proofErr w:type="spellEnd"/>
      <w:r w:rsidR="00361BAE">
        <w:t xml:space="preserve"> et al. 2015</w:t>
      </w:r>
      <w:r>
        <w:t>).</w:t>
      </w:r>
    </w:p>
    <w:p w14:paraId="6D90182C" w14:textId="0EB557B1" w:rsidR="00A2346C" w:rsidRDefault="004C702D" w:rsidP="003B6E29">
      <w:pPr>
        <w:pStyle w:val="SOCCRBodytext"/>
      </w:pPr>
      <w:r>
        <w:t>Observation-based studies of air-sea CO</w:t>
      </w:r>
      <w:r>
        <w:rPr>
          <w:vertAlign w:val="subscript"/>
        </w:rPr>
        <w:t>2</w:t>
      </w:r>
      <w:r>
        <w:t xml:space="preserve"> flux suggest that the coastal ocean from </w:t>
      </w:r>
      <w:r w:rsidR="006C4414">
        <w:t>Baja</w:t>
      </w:r>
      <w:r>
        <w:t xml:space="preserve"> to </w:t>
      </w:r>
      <w:r w:rsidR="00371BC0">
        <w:t xml:space="preserve">the </w:t>
      </w:r>
      <w:r w:rsidR="006C4414">
        <w:t>GAK</w:t>
      </w:r>
      <w:r>
        <w:t xml:space="preserve"> </w:t>
      </w:r>
      <w:r w:rsidR="00035C74">
        <w:t xml:space="preserve">ranges from </w:t>
      </w:r>
      <w:r w:rsidR="00CF54E9">
        <w:t xml:space="preserve">a </w:t>
      </w:r>
      <w:r>
        <w:t>weak to moderate sink of atmospheric CO</w:t>
      </w:r>
      <w:r>
        <w:rPr>
          <w:vertAlign w:val="subscript"/>
        </w:rPr>
        <w:t>2</w:t>
      </w:r>
      <w:r w:rsidR="003D3AAB">
        <w:t xml:space="preserve"> </w:t>
      </w:r>
      <w:r w:rsidR="00035C74">
        <w:t>over this broad longitudinal range</w:t>
      </w:r>
      <w:r w:rsidR="003D3AAB">
        <w:t>.</w:t>
      </w:r>
      <w:r>
        <w:t xml:space="preserve"> </w:t>
      </w:r>
      <w:r w:rsidR="000A375C">
        <w:t>C</w:t>
      </w:r>
      <w:r w:rsidR="004771E5">
        <w:t>entral California coast</w:t>
      </w:r>
      <w:r w:rsidR="000A375C">
        <w:t>al waters</w:t>
      </w:r>
      <w:r w:rsidR="004771E5">
        <w:t xml:space="preserve"> ha</w:t>
      </w:r>
      <w:r w:rsidR="000A375C">
        <w:t>ve</w:t>
      </w:r>
      <w:r w:rsidR="00E86C90">
        <w:t xml:space="preserve"> long been understood to have</w:t>
      </w:r>
      <w:r w:rsidR="004771E5">
        <w:t xml:space="preserve"> near neutral air-sea CO</w:t>
      </w:r>
      <w:r w:rsidR="004771E5" w:rsidRPr="00445ED4">
        <w:rPr>
          <w:vertAlign w:val="subscript"/>
        </w:rPr>
        <w:t>2</w:t>
      </w:r>
      <w:r w:rsidR="004771E5">
        <w:t xml:space="preserve"> exchange due to large and counter-balancing periods of efflux during upwelling conditions and influx during periods of relaxation and hig</w:t>
      </w:r>
      <w:r w:rsidR="00371BC0">
        <w:t>h primary productivity;</w:t>
      </w:r>
      <w:r w:rsidR="004771E5">
        <w:t xml:space="preserve"> this pattern </w:t>
      </w:r>
      <w:r w:rsidR="00E86C90">
        <w:t>i</w:t>
      </w:r>
      <w:r w:rsidR="00035C74">
        <w:t>s</w:t>
      </w:r>
      <w:r w:rsidR="004771E5">
        <w:t xml:space="preserve"> strongly modulated by El Niño-La Niña conditions</w:t>
      </w:r>
      <w:r w:rsidR="00E86C90">
        <w:t xml:space="preserve"> (</w:t>
      </w:r>
      <w:proofErr w:type="spellStart"/>
      <w:r w:rsidR="00E86C90">
        <w:t>Friederich</w:t>
      </w:r>
      <w:proofErr w:type="spellEnd"/>
      <w:r w:rsidR="00E86C90">
        <w:t xml:space="preserve"> et al. 2002)</w:t>
      </w:r>
      <w:r w:rsidR="004771E5">
        <w:t xml:space="preserve">. </w:t>
      </w:r>
      <w:r w:rsidR="00123B4F">
        <w:t>Hales et al. (200</w:t>
      </w:r>
      <w:r w:rsidR="00035C74">
        <w:t>5</w:t>
      </w:r>
      <w:r w:rsidR="00123B4F">
        <w:t>)</w:t>
      </w:r>
      <w:r w:rsidR="00035C74">
        <w:t xml:space="preserve"> u</w:t>
      </w:r>
      <w:r w:rsidR="004E1B8B">
        <w:t xml:space="preserve">sed seasonal data to estimate </w:t>
      </w:r>
      <w:proofErr w:type="gramStart"/>
      <w:r w:rsidR="004E1B8B">
        <w:t>7.3</w:t>
      </w:r>
      <w:r w:rsidR="00371BC0">
        <w:t xml:space="preserve"> </w:t>
      </w:r>
      <w:proofErr w:type="spellStart"/>
      <w:r w:rsidR="00371BC0">
        <w:t>m</w:t>
      </w:r>
      <w:r w:rsidR="00035C74">
        <w:t>ol</w:t>
      </w:r>
      <w:proofErr w:type="spellEnd"/>
      <w:r w:rsidR="00035C74">
        <w:t xml:space="preserve"> CO</w:t>
      </w:r>
      <w:r w:rsidR="00035C74" w:rsidRPr="00445ED4">
        <w:rPr>
          <w:vertAlign w:val="subscript"/>
        </w:rPr>
        <w:t>2</w:t>
      </w:r>
      <w:r w:rsidR="00035C74">
        <w:t xml:space="preserve"> m</w:t>
      </w:r>
      <w:r w:rsidR="00035C74" w:rsidRPr="00445ED4">
        <w:rPr>
          <w:vertAlign w:val="superscript"/>
        </w:rPr>
        <w:t>-2</w:t>
      </w:r>
      <w:r w:rsidR="00371BC0">
        <w:t xml:space="preserve"> yr</w:t>
      </w:r>
      <w:r w:rsidR="00035C74" w:rsidRPr="00445ED4">
        <w:rPr>
          <w:vertAlign w:val="superscript"/>
        </w:rPr>
        <w:t>-1</w:t>
      </w:r>
      <w:r w:rsidR="00035C74">
        <w:t xml:space="preserve"> uptake by Oregon coastal water</w:t>
      </w:r>
      <w:r w:rsidR="00F43EA4">
        <w:t>s,</w:t>
      </w:r>
      <w:proofErr w:type="gramEnd"/>
      <w:r w:rsidR="00F43EA4">
        <w:t xml:space="preserve"> which is 15 times larger than</w:t>
      </w:r>
      <w:r w:rsidR="00035C74">
        <w:t xml:space="preserve"> the global mean</w:t>
      </w:r>
      <w:r w:rsidR="00371BC0">
        <w:t xml:space="preserve"> (</w:t>
      </w:r>
      <w:r w:rsidR="004E1B8B">
        <w:t>0.5</w:t>
      </w:r>
      <w:r w:rsidR="00371BC0">
        <w:t xml:space="preserve"> </w:t>
      </w:r>
      <w:proofErr w:type="spellStart"/>
      <w:r w:rsidR="00F07CC4">
        <w:t>mol</w:t>
      </w:r>
      <w:proofErr w:type="spellEnd"/>
      <w:r w:rsidR="00F07CC4">
        <w:t xml:space="preserve"> CO</w:t>
      </w:r>
      <w:r w:rsidR="00F07CC4" w:rsidRPr="00445ED4">
        <w:rPr>
          <w:vertAlign w:val="subscript"/>
        </w:rPr>
        <w:t>2</w:t>
      </w:r>
      <w:r w:rsidR="00F07CC4">
        <w:t xml:space="preserve"> m</w:t>
      </w:r>
      <w:r w:rsidR="00F07CC4" w:rsidRPr="00445ED4">
        <w:rPr>
          <w:vertAlign w:val="superscript"/>
        </w:rPr>
        <w:t>-2</w:t>
      </w:r>
      <w:r w:rsidR="00371BC0">
        <w:t xml:space="preserve"> yr</w:t>
      </w:r>
      <w:r w:rsidR="00F07CC4" w:rsidRPr="00445ED4">
        <w:rPr>
          <w:vertAlign w:val="superscript"/>
        </w:rPr>
        <w:t>-1</w:t>
      </w:r>
      <w:r w:rsidR="00F07CC4">
        <w:t>)</w:t>
      </w:r>
      <w:r w:rsidR="00035C74">
        <w:t xml:space="preserve">. Using data with greater temporal coverage, Evans et al. (2011) </w:t>
      </w:r>
      <w:r w:rsidR="004E1B8B">
        <w:t>show</w:t>
      </w:r>
      <w:r w:rsidR="009048E8">
        <w:t>ed</w:t>
      </w:r>
      <w:r w:rsidR="00035C74">
        <w:t xml:space="preserve"> how large flux events </w:t>
      </w:r>
      <w:proofErr w:type="gramStart"/>
      <w:r w:rsidR="00035C74">
        <w:t>can</w:t>
      </w:r>
      <w:proofErr w:type="gramEnd"/>
      <w:r w:rsidR="00035C74">
        <w:t xml:space="preserve"> </w:t>
      </w:r>
      <w:r w:rsidR="00F07CC4">
        <w:t>significantly alter</w:t>
      </w:r>
      <w:r w:rsidR="00035C74">
        <w:t xml:space="preserve"> the estimation of net exchanges for the Oregon shelf. </w:t>
      </w:r>
      <w:r w:rsidR="009048E8">
        <w:t xml:space="preserve">Due to capturing a large and short-lived efflux event, their </w:t>
      </w:r>
      <w:r w:rsidR="00F07CC4">
        <w:t xml:space="preserve">annual </w:t>
      </w:r>
      <w:r w:rsidR="009048E8">
        <w:t xml:space="preserve">estimate </w:t>
      </w:r>
      <w:r w:rsidR="006B17A2">
        <w:t>was</w:t>
      </w:r>
      <w:r w:rsidR="004E1B8B">
        <w:t xml:space="preserve"> -0.26 ± 6</w:t>
      </w:r>
      <w:proofErr w:type="gramStart"/>
      <w:r w:rsidR="004E1B8B">
        <w:t xml:space="preserve">.8 </w:t>
      </w:r>
      <w:proofErr w:type="spellStart"/>
      <w:r w:rsidR="00F07CC4">
        <w:t>mol</w:t>
      </w:r>
      <w:proofErr w:type="spellEnd"/>
      <w:proofErr w:type="gramEnd"/>
      <w:r w:rsidR="00F07CC4">
        <w:t xml:space="preserve"> m</w:t>
      </w:r>
      <w:r w:rsidR="00F07CC4" w:rsidRPr="00445ED4">
        <w:rPr>
          <w:vertAlign w:val="superscript"/>
        </w:rPr>
        <w:t>-2</w:t>
      </w:r>
      <w:r w:rsidR="004E1B8B">
        <w:t xml:space="preserve"> yr</w:t>
      </w:r>
      <w:r w:rsidR="00F07CC4" w:rsidRPr="00445ED4">
        <w:rPr>
          <w:vertAlign w:val="superscript"/>
        </w:rPr>
        <w:t>-1</w:t>
      </w:r>
      <w:r w:rsidR="006B17A2">
        <w:t xml:space="preserve"> for this same region</w:t>
      </w:r>
      <w:r w:rsidR="00F07CC4">
        <w:t>. The</w:t>
      </w:r>
      <w:r w:rsidR="006B17A2">
        <w:t xml:space="preserve"> disparity </w:t>
      </w:r>
      <w:r w:rsidR="00FF77DA">
        <w:t>illustrates</w:t>
      </w:r>
      <w:r w:rsidR="00F07CC4">
        <w:t xml:space="preserve"> the importance of basing regional flux estimat</w:t>
      </w:r>
      <w:r w:rsidR="00FF77DA">
        <w:t>e</w:t>
      </w:r>
      <w:r w:rsidR="006B17A2">
        <w:t>s on observations</w:t>
      </w:r>
      <w:r w:rsidR="00F07CC4">
        <w:t xml:space="preserve"> </w:t>
      </w:r>
      <w:r w:rsidR="00FF77DA">
        <w:t xml:space="preserve">that </w:t>
      </w:r>
      <w:r w:rsidR="000A375C">
        <w:t xml:space="preserve">are </w:t>
      </w:r>
      <w:r w:rsidR="00F07CC4">
        <w:t xml:space="preserve">well resolved in time and space. </w:t>
      </w:r>
      <w:r w:rsidR="00DE6CDF">
        <w:t xml:space="preserve">Capitalizing on </w:t>
      </w:r>
      <w:r w:rsidR="008F6522">
        <w:t>the increased and more uniform spatiotemporal coverage of satellite data</w:t>
      </w:r>
      <w:r w:rsidR="00F07CC4">
        <w:t xml:space="preserve">, </w:t>
      </w:r>
      <w:r>
        <w:t>Hales et al. (2012) estimated an</w:t>
      </w:r>
      <w:r w:rsidR="008323F7">
        <w:t xml:space="preserve"> annual mean air-sea flux </w:t>
      </w:r>
      <w:proofErr w:type="gramStart"/>
      <w:r w:rsidR="008323F7">
        <w:t xml:space="preserve">of 0.66 </w:t>
      </w:r>
      <w:proofErr w:type="spellStart"/>
      <w:r>
        <w:t>mol</w:t>
      </w:r>
      <w:proofErr w:type="spellEnd"/>
      <w:r>
        <w:t xml:space="preserve"> CO</w:t>
      </w:r>
      <w:r>
        <w:rPr>
          <w:vertAlign w:val="subscript"/>
        </w:rPr>
        <w:t>2</w:t>
      </w:r>
      <w:r>
        <w:t xml:space="preserve"> m</w:t>
      </w:r>
      <w:r>
        <w:rPr>
          <w:vertAlign w:val="superscript"/>
        </w:rPr>
        <w:t>-2</w:t>
      </w:r>
      <w:r w:rsidR="008323F7">
        <w:t xml:space="preserve"> yr</w:t>
      </w:r>
      <w:r>
        <w:rPr>
          <w:vertAlign w:val="superscript"/>
        </w:rPr>
        <w:t>-1</w:t>
      </w:r>
      <w:r>
        <w:t xml:space="preserve"> between 22</w:t>
      </w:r>
      <w:r>
        <w:rPr>
          <w:vertAlign w:val="superscript"/>
        </w:rPr>
        <w:t>o</w:t>
      </w:r>
      <w:r>
        <w:t xml:space="preserve"> and 50</w:t>
      </w:r>
      <w:r>
        <w:rPr>
          <w:vertAlign w:val="superscript"/>
        </w:rPr>
        <w:t>o</w:t>
      </w:r>
      <w:r>
        <w:t>N within 370 km of shore</w:t>
      </w:r>
      <w:proofErr w:type="gramEnd"/>
      <w:r>
        <w:t xml:space="preserve">. </w:t>
      </w:r>
      <w:r w:rsidR="008F6522">
        <w:t xml:space="preserve">The most northern estimates for the NAPC by </w:t>
      </w:r>
      <w:r>
        <w:t>Evans et al. (2012)</w:t>
      </w:r>
      <w:r w:rsidR="008F6522">
        <w:t xml:space="preserve"> and Evans and Mathis (2013), determined influxes </w:t>
      </w:r>
      <w:r w:rsidR="008323F7">
        <w:t xml:space="preserve">near 2.2 </w:t>
      </w:r>
      <w:proofErr w:type="spellStart"/>
      <w:r w:rsidR="009D4223">
        <w:t>mol</w:t>
      </w:r>
      <w:proofErr w:type="spellEnd"/>
      <w:r w:rsidR="009D4223">
        <w:t xml:space="preserve"> CO</w:t>
      </w:r>
      <w:r w:rsidR="009D4223">
        <w:rPr>
          <w:vertAlign w:val="subscript"/>
        </w:rPr>
        <w:t>2</w:t>
      </w:r>
      <w:r w:rsidR="009D4223">
        <w:t xml:space="preserve"> m</w:t>
      </w:r>
      <w:r w:rsidR="009D4223">
        <w:rPr>
          <w:vertAlign w:val="superscript"/>
        </w:rPr>
        <w:t>-2</w:t>
      </w:r>
      <w:r w:rsidR="008323F7">
        <w:t xml:space="preserve"> yr</w:t>
      </w:r>
      <w:r w:rsidR="009D4223">
        <w:rPr>
          <w:vertAlign w:val="superscript"/>
        </w:rPr>
        <w:t>-1</w:t>
      </w:r>
      <w:r w:rsidR="009D4223">
        <w:t xml:space="preserve"> </w:t>
      </w:r>
      <w:r w:rsidR="008F6522">
        <w:t>for</w:t>
      </w:r>
      <w:r w:rsidR="00177BC8">
        <w:t xml:space="preserve"> </w:t>
      </w:r>
      <w:r>
        <w:t>British Columbia</w:t>
      </w:r>
      <w:r w:rsidR="008F6522">
        <w:t>n coastal waters</w:t>
      </w:r>
      <w:r>
        <w:t xml:space="preserve"> </w:t>
      </w:r>
      <w:r w:rsidR="007853F8">
        <w:t xml:space="preserve">shoreward of </w:t>
      </w:r>
      <w:r w:rsidR="008F6522">
        <w:t xml:space="preserve">the </w:t>
      </w:r>
      <w:r w:rsidR="00177BC8">
        <w:t>5</w:t>
      </w:r>
      <w:r w:rsidR="008F6522">
        <w:t xml:space="preserve">00 m </w:t>
      </w:r>
      <w:proofErr w:type="spellStart"/>
      <w:r w:rsidR="008F6522">
        <w:t>isobath</w:t>
      </w:r>
      <w:proofErr w:type="spellEnd"/>
      <w:r w:rsidR="008F6522">
        <w:t xml:space="preserve"> and </w:t>
      </w:r>
      <w:r w:rsidR="00B33CA7">
        <w:t xml:space="preserve">near </w:t>
      </w:r>
      <w:r w:rsidR="008323F7">
        <w:t xml:space="preserve">1.5 </w:t>
      </w:r>
      <w:proofErr w:type="spellStart"/>
      <w:r w:rsidR="008F6522">
        <w:t>mol</w:t>
      </w:r>
      <w:proofErr w:type="spellEnd"/>
      <w:r w:rsidR="008F6522">
        <w:t xml:space="preserve"> CO</w:t>
      </w:r>
      <w:r w:rsidR="008F6522" w:rsidRPr="00445ED4">
        <w:rPr>
          <w:vertAlign w:val="subscript"/>
        </w:rPr>
        <w:t>2</w:t>
      </w:r>
      <w:r w:rsidR="008F6522">
        <w:t xml:space="preserve"> m</w:t>
      </w:r>
      <w:r w:rsidR="008F6522" w:rsidRPr="00445ED4">
        <w:rPr>
          <w:vertAlign w:val="superscript"/>
        </w:rPr>
        <w:t>-2</w:t>
      </w:r>
      <w:r w:rsidR="008323F7">
        <w:t xml:space="preserve"> yr</w:t>
      </w:r>
      <w:r w:rsidR="008F6522" w:rsidRPr="00445ED4">
        <w:rPr>
          <w:vertAlign w:val="superscript"/>
        </w:rPr>
        <w:t>-1</w:t>
      </w:r>
      <w:r w:rsidR="008F6522">
        <w:t xml:space="preserve"> for GAK coastal waters shoreward of the 1500 m </w:t>
      </w:r>
      <w:r w:rsidR="00177BC8">
        <w:t>isobaths</w:t>
      </w:r>
      <w:r>
        <w:t xml:space="preserve">. </w:t>
      </w:r>
    </w:p>
    <w:p w14:paraId="4BFC4B64" w14:textId="6BEDB245" w:rsidR="00A2346C" w:rsidRDefault="004C702D" w:rsidP="003B6E29">
      <w:pPr>
        <w:pStyle w:val="SOCCRBodytext"/>
      </w:pPr>
      <w:r>
        <w:t xml:space="preserve">Models for the upwelling region </w:t>
      </w:r>
      <w:r w:rsidR="007216C4">
        <w:t>(</w:t>
      </w:r>
      <w:proofErr w:type="spellStart"/>
      <w:r w:rsidR="007216C4">
        <w:t>Turi</w:t>
      </w:r>
      <w:proofErr w:type="spellEnd"/>
      <w:r w:rsidR="007216C4">
        <w:t xml:space="preserve"> et al. 2014, </w:t>
      </w:r>
      <w:proofErr w:type="spellStart"/>
      <w:r w:rsidR="007216C4">
        <w:t>Fiechter</w:t>
      </w:r>
      <w:proofErr w:type="spellEnd"/>
      <w:r w:rsidR="007216C4">
        <w:t xml:space="preserve"> et al. 2014) </w:t>
      </w:r>
      <w:r>
        <w:t>reproduce the pattern of CO</w:t>
      </w:r>
      <w:r>
        <w:rPr>
          <w:vertAlign w:val="subscript"/>
        </w:rPr>
        <w:t>2</w:t>
      </w:r>
      <w:r>
        <w:t xml:space="preserve"> outgassing near sho</w:t>
      </w:r>
      <w:r w:rsidR="00636B77">
        <w:t>re</w:t>
      </w:r>
      <w:r w:rsidR="007216C4">
        <w:t>,</w:t>
      </w:r>
      <w:r w:rsidR="00636B77">
        <w:t xml:space="preserve"> </w:t>
      </w:r>
      <w:r w:rsidR="007216C4">
        <w:t>CO</w:t>
      </w:r>
      <w:r w:rsidR="007216C4">
        <w:rPr>
          <w:vertAlign w:val="subscript"/>
        </w:rPr>
        <w:t>2</w:t>
      </w:r>
      <w:r w:rsidR="007216C4">
        <w:t xml:space="preserve"> </w:t>
      </w:r>
      <w:r w:rsidR="00636B77">
        <w:t>uptake further off</w:t>
      </w:r>
      <w:r w:rsidR="00D235A7">
        <w:t>shore</w:t>
      </w:r>
      <w:r w:rsidR="007216C4">
        <w:t>,</w:t>
      </w:r>
      <w:r w:rsidR="00D235A7">
        <w:t xml:space="preserve"> as well as </w:t>
      </w:r>
      <w:r w:rsidR="007216C4">
        <w:t xml:space="preserve">the </w:t>
      </w:r>
      <w:r w:rsidR="001D1541">
        <w:t>along-shore pattern</w:t>
      </w:r>
      <w:r w:rsidR="007216C4">
        <w:t xml:space="preserve"> of the air-sea CO</w:t>
      </w:r>
      <w:r w:rsidR="007216C4" w:rsidRPr="001B3C46">
        <w:rPr>
          <w:vertAlign w:val="subscript"/>
        </w:rPr>
        <w:t>2</w:t>
      </w:r>
      <w:r w:rsidR="007216C4">
        <w:t xml:space="preserve"> flux. These models</w:t>
      </w:r>
      <w:r w:rsidR="001D1541">
        <w:t xml:space="preserve"> </w:t>
      </w:r>
      <w:r>
        <w:t>also illustrate the intense eddy-driven variabil</w:t>
      </w:r>
      <w:r w:rsidR="00E57D26">
        <w:t xml:space="preserve">ity near shore. </w:t>
      </w:r>
      <w:proofErr w:type="spellStart"/>
      <w:r w:rsidR="00E57D26">
        <w:t>Turi</w:t>
      </w:r>
      <w:proofErr w:type="spellEnd"/>
      <w:r w:rsidR="00E57D26">
        <w:t xml:space="preserve"> et al. (2014</w:t>
      </w:r>
      <w:r>
        <w:t>) predict essentially neutral CO</w:t>
      </w:r>
      <w:r>
        <w:rPr>
          <w:vertAlign w:val="subscript"/>
        </w:rPr>
        <w:t>2</w:t>
      </w:r>
      <w:r>
        <w:t xml:space="preserve"> fluxes </w:t>
      </w:r>
      <w:proofErr w:type="gramStart"/>
      <w:r>
        <w:t xml:space="preserve">of 0.05±0.20 </w:t>
      </w:r>
      <w:proofErr w:type="spellStart"/>
      <w:r>
        <w:t>mol</w:t>
      </w:r>
      <w:proofErr w:type="spellEnd"/>
      <w:r>
        <w:t xml:space="preserve"> CO</w:t>
      </w:r>
      <w:r>
        <w:rPr>
          <w:vertAlign w:val="subscript"/>
        </w:rPr>
        <w:t>2</w:t>
      </w:r>
      <w:r>
        <w:t xml:space="preserve"> m</w:t>
      </w:r>
      <w:r w:rsidRPr="007F4195">
        <w:rPr>
          <w:vertAlign w:val="superscript"/>
        </w:rPr>
        <w:t>-2</w:t>
      </w:r>
      <w:r>
        <w:t xml:space="preserve"> yr</w:t>
      </w:r>
      <w:r w:rsidRPr="007F4195">
        <w:rPr>
          <w:vertAlign w:val="superscript"/>
        </w:rPr>
        <w:t>-1</w:t>
      </w:r>
      <w:r>
        <w:t xml:space="preserve"> for the region from 30</w:t>
      </w:r>
      <w:r w:rsidRPr="007F4195">
        <w:rPr>
          <w:vertAlign w:val="superscript"/>
        </w:rPr>
        <w:t>o</w:t>
      </w:r>
      <w:r>
        <w:t xml:space="preserve"> to 46</w:t>
      </w:r>
      <w:r w:rsidRPr="007F4195">
        <w:rPr>
          <w:vertAlign w:val="superscript"/>
        </w:rPr>
        <w:t>o</w:t>
      </w:r>
      <w:r>
        <w:t>N extending 800 km of shore</w:t>
      </w:r>
      <w:proofErr w:type="gramEnd"/>
      <w:r>
        <w:t xml:space="preserve">. </w:t>
      </w:r>
      <w:proofErr w:type="spellStart"/>
      <w:r>
        <w:t>Fiechter</w:t>
      </w:r>
      <w:proofErr w:type="spellEnd"/>
      <w:r>
        <w:t xml:space="preserve"> et al. (2014) predict a sink of atmospheric CO</w:t>
      </w:r>
      <w:r>
        <w:rPr>
          <w:vertAlign w:val="subscript"/>
        </w:rPr>
        <w:t>2</w:t>
      </w:r>
      <w:r>
        <w:t xml:space="preserve"> of </w:t>
      </w:r>
      <w:r w:rsidR="00E638AC">
        <w:t xml:space="preserve">6 </w:t>
      </w:r>
      <w:proofErr w:type="spellStart"/>
      <w:proofErr w:type="gramStart"/>
      <w:r w:rsidR="00E638AC">
        <w:t>Tg</w:t>
      </w:r>
      <w:proofErr w:type="spellEnd"/>
      <w:proofErr w:type="gramEnd"/>
      <w:r w:rsidR="00E638AC">
        <w:t xml:space="preserve"> C yr</w:t>
      </w:r>
      <w:r w:rsidR="00E638AC" w:rsidRPr="00E638AC">
        <w:rPr>
          <w:vertAlign w:val="superscript"/>
        </w:rPr>
        <w:t>-1</w:t>
      </w:r>
      <w:r>
        <w:t xml:space="preserve"> for the region </w:t>
      </w:r>
      <w:r>
        <w:lastRenderedPageBreak/>
        <w:t xml:space="preserve">from </w:t>
      </w:r>
      <w:r w:rsidR="007D644B" w:rsidRPr="00E638AC">
        <w:t>35</w:t>
      </w:r>
      <w:r w:rsidR="007216C4" w:rsidRPr="007F4195">
        <w:rPr>
          <w:vertAlign w:val="superscript"/>
        </w:rPr>
        <w:t>o</w:t>
      </w:r>
      <w:r w:rsidR="007D644B" w:rsidRPr="00E638AC">
        <w:t xml:space="preserve"> to 45</w:t>
      </w:r>
      <w:r w:rsidRPr="00E638AC">
        <w:rPr>
          <w:vertAlign w:val="superscript"/>
        </w:rPr>
        <w:t>o</w:t>
      </w:r>
      <w:r w:rsidRPr="00E638AC">
        <w:t>N within</w:t>
      </w:r>
      <w:r>
        <w:t xml:space="preserve"> </w:t>
      </w:r>
      <w:r w:rsidR="007D644B">
        <w:t>600</w:t>
      </w:r>
      <w:r>
        <w:t xml:space="preserve"> km of shore. Both models simulate strong outgassing within the first 100 km of shore, driven by intense upwelling of nutrient- and carbon-rich water, compensated by biologically driven </w:t>
      </w:r>
      <w:r w:rsidR="009B10D3">
        <w:t>CO</w:t>
      </w:r>
      <w:r w:rsidR="009B10D3" w:rsidRPr="001B3C46">
        <w:rPr>
          <w:vertAlign w:val="subscript"/>
        </w:rPr>
        <w:t>2</w:t>
      </w:r>
      <w:r w:rsidR="009B10D3">
        <w:t xml:space="preserve"> </w:t>
      </w:r>
      <w:r>
        <w:t xml:space="preserve">uptake </w:t>
      </w:r>
      <w:r w:rsidR="009B10D3">
        <w:t xml:space="preserve">from the atmosphere </w:t>
      </w:r>
      <w:r>
        <w:t>as</w:t>
      </w:r>
      <w:r w:rsidR="007F4195">
        <w:t xml:space="preserve"> upwelled nutrients are consumed by photosynthesis</w:t>
      </w:r>
      <w:r>
        <w:t xml:space="preserve"> within several </w:t>
      </w:r>
      <w:r w:rsidR="00DB2E8D">
        <w:t xml:space="preserve">hundreds </w:t>
      </w:r>
      <w:r>
        <w:t>of km of shore. The di</w:t>
      </w:r>
      <w:r w:rsidR="00F11FDB">
        <w:t>sagreement in mean simulated fluxe</w:t>
      </w:r>
      <w:r>
        <w:t>s may partly result from different choic</w:t>
      </w:r>
      <w:r w:rsidR="00EB7A67">
        <w:t>es of averaging region</w:t>
      </w:r>
      <w:r>
        <w:t xml:space="preserve"> and p</w:t>
      </w:r>
      <w:r w:rsidR="00EB7A67">
        <w:t>eriod, and differences in model</w:t>
      </w:r>
      <w:r>
        <w:t xml:space="preserve"> forcing</w:t>
      </w:r>
      <w:r w:rsidR="00DB2E8D">
        <w:t>, such as the</w:t>
      </w:r>
      <w:r>
        <w:t xml:space="preserve"> climatologi</w:t>
      </w:r>
      <w:r w:rsidR="00E57D26">
        <w:t xml:space="preserve">cal forcing in </w:t>
      </w:r>
      <w:proofErr w:type="spellStart"/>
      <w:r w:rsidR="00E57D26">
        <w:t>Turi</w:t>
      </w:r>
      <w:proofErr w:type="spellEnd"/>
      <w:r w:rsidR="00E57D26">
        <w:t xml:space="preserve"> et al. </w:t>
      </w:r>
      <w:r w:rsidR="00DB2E8D">
        <w:t>(</w:t>
      </w:r>
      <w:r w:rsidR="00E57D26">
        <w:t>2014</w:t>
      </w:r>
      <w:r w:rsidR="00DB2E8D">
        <w:t>)</w:t>
      </w:r>
      <w:r>
        <w:t xml:space="preserve"> versus realistic variability in </w:t>
      </w:r>
      <w:proofErr w:type="spellStart"/>
      <w:r>
        <w:t>Fiechter</w:t>
      </w:r>
      <w:proofErr w:type="spellEnd"/>
      <w:r>
        <w:t xml:space="preserve"> et al. </w:t>
      </w:r>
      <w:r w:rsidR="00DB2E8D">
        <w:t>(</w:t>
      </w:r>
      <w:r>
        <w:t>2014). It should be noted, however, that observations for the Oregon shelf by Evans et al. (2015</w:t>
      </w:r>
      <w:r w:rsidR="00A9412C">
        <w:t>a</w:t>
      </w:r>
      <w:r>
        <w:t>) showed intense summer upwelling that led to strong outgassing with pronounced variability in air-sea fluxes, but only found weak stimu</w:t>
      </w:r>
      <w:r w:rsidR="00EB7A67">
        <w:t>lation of primary production. They</w:t>
      </w:r>
      <w:r w:rsidR="003D2B6A">
        <w:t xml:space="preserve"> hypothesized</w:t>
      </w:r>
      <w:r>
        <w:t xml:space="preserve"> </w:t>
      </w:r>
      <w:proofErr w:type="gramStart"/>
      <w:r>
        <w:t>that</w:t>
      </w:r>
      <w:proofErr w:type="gramEnd"/>
      <w:r>
        <w:t xml:space="preserve"> nutrient-rich</w:t>
      </w:r>
      <w:r w:rsidR="000220F9">
        <w:t xml:space="preserve"> waters might be </w:t>
      </w:r>
      <w:proofErr w:type="spellStart"/>
      <w:r w:rsidR="000220F9">
        <w:t>subducted</w:t>
      </w:r>
      <w:proofErr w:type="spellEnd"/>
      <w:r w:rsidR="000220F9">
        <w:t xml:space="preserve"> off</w:t>
      </w:r>
      <w:r>
        <w:t>shore</w:t>
      </w:r>
      <w:r w:rsidR="00C679F1">
        <w:t xml:space="preserve"> at convergent </w:t>
      </w:r>
      <w:r w:rsidR="00DB2E8D">
        <w:t xml:space="preserve">surface temperature </w:t>
      </w:r>
      <w:r w:rsidR="00C679F1">
        <w:t>fronts</w:t>
      </w:r>
      <w:r>
        <w:t xml:space="preserve"> before nutrients are fully consumed by primary producers. </w:t>
      </w:r>
    </w:p>
    <w:p w14:paraId="785B596D" w14:textId="77777777" w:rsidR="00A2346C" w:rsidRDefault="004C702D" w:rsidP="003B6E29">
      <w:pPr>
        <w:pStyle w:val="SOCCRBodytext"/>
      </w:pPr>
      <w:r>
        <w:t>The net exchange of CO</w:t>
      </w:r>
      <w:r>
        <w:rPr>
          <w:vertAlign w:val="subscript"/>
        </w:rPr>
        <w:t>2</w:t>
      </w:r>
      <w:r>
        <w:t xml:space="preserve"> with the atmosphere across the NAPC is characterized by strong spatial and temporal variation and reflects complex interactions between degassing of nutrient- and carbon-rich upwelled waters near the coast and biological uptake of upwelled nutrients further offshore. </w:t>
      </w:r>
    </w:p>
    <w:p w14:paraId="6382A973" w14:textId="6EDD12DE" w:rsidR="00A2346C" w:rsidRDefault="000220F9" w:rsidP="003B6E29">
      <w:pPr>
        <w:pStyle w:val="SOCCRBodytext"/>
      </w:pPr>
      <w:r>
        <w:t xml:space="preserve">Less is known about the </w:t>
      </w:r>
      <w:r w:rsidR="004C702D">
        <w:t>air-sea flux</w:t>
      </w:r>
      <w:r>
        <w:t xml:space="preserve"> of methane</w:t>
      </w:r>
      <w:r w:rsidR="004C702D">
        <w:t xml:space="preserve"> </w:t>
      </w:r>
      <w:r>
        <w:t xml:space="preserve">along the NAPC margin. </w:t>
      </w:r>
      <w:r w:rsidR="004C702D">
        <w:t>Recent studies inventoried sedimentary sources of methane hydrates, derived from terrestrial and coastal primary production, and suggested that extensive deposits along the Cascadia margin are beginning to destabilize due to clima</w:t>
      </w:r>
      <w:r w:rsidR="003D2B6A">
        <w:t>te warming (</w:t>
      </w:r>
      <w:proofErr w:type="spellStart"/>
      <w:r w:rsidR="003D2B6A">
        <w:t>Hautala</w:t>
      </w:r>
      <w:proofErr w:type="spellEnd"/>
      <w:r w:rsidR="003D2B6A">
        <w:t xml:space="preserve"> et al. 2014,</w:t>
      </w:r>
      <w:r w:rsidR="0054486C">
        <w:t xml:space="preserve"> Johnson et al. 2015</w:t>
      </w:r>
      <w:r w:rsidR="004C702D">
        <w:t>).</w:t>
      </w:r>
    </w:p>
    <w:p w14:paraId="138C1C85" w14:textId="1E62B215" w:rsidR="00552BBC" w:rsidRDefault="004C702D" w:rsidP="003B6E29">
      <w:pPr>
        <w:pStyle w:val="SOCCRBodytext"/>
      </w:pPr>
      <w:r>
        <w:t>Cross-shelf exchange of carbon occurs in the California Current System mostly in response to wind-driven circulation and eddies, but river plumes and tides have been shown to also increase offshore transport in the northern CCS</w:t>
      </w:r>
      <w:r w:rsidR="00636B77">
        <w:t xml:space="preserve"> (Barth et al. 2002, Hales et al. 2006).</w:t>
      </w:r>
      <w:r>
        <w:t xml:space="preserve"> Uncertainties in published estimates are high, and range from very small </w:t>
      </w:r>
      <w:r w:rsidRPr="001B13E3">
        <w:t>(Pennington</w:t>
      </w:r>
      <w:r w:rsidR="001B13E3" w:rsidRPr="001B13E3">
        <w:t xml:space="preserve"> et al. 2010</w:t>
      </w:r>
      <w:r w:rsidRPr="001B13E3">
        <w:t xml:space="preserve">, </w:t>
      </w:r>
      <w:proofErr w:type="spellStart"/>
      <w:r w:rsidRPr="001B13E3">
        <w:t>Ianson</w:t>
      </w:r>
      <w:proofErr w:type="spellEnd"/>
      <w:r w:rsidR="00636B77" w:rsidRPr="001B13E3">
        <w:t xml:space="preserve"> and</w:t>
      </w:r>
      <w:r w:rsidR="00636B77">
        <w:t xml:space="preserve"> Allen 2002</w:t>
      </w:r>
      <w:r>
        <w:t xml:space="preserve">) to very </w:t>
      </w:r>
      <w:r w:rsidRPr="001B13E3">
        <w:t xml:space="preserve">high </w:t>
      </w:r>
      <w:r w:rsidR="009B6901">
        <w:t xml:space="preserve">fractions of primary production </w:t>
      </w:r>
      <w:r w:rsidRPr="001B13E3">
        <w:t>(Hales</w:t>
      </w:r>
      <w:r w:rsidR="001B13E3" w:rsidRPr="001B13E3">
        <w:t xml:space="preserve"> et al. 2005</w:t>
      </w:r>
      <w:r w:rsidRPr="001B13E3">
        <w:t xml:space="preserve">, </w:t>
      </w:r>
      <w:proofErr w:type="spellStart"/>
      <w:r w:rsidRPr="001B13E3">
        <w:t>Turi</w:t>
      </w:r>
      <w:proofErr w:type="spellEnd"/>
      <w:r w:rsidR="001B13E3" w:rsidRPr="001B13E3">
        <w:t xml:space="preserve"> </w:t>
      </w:r>
      <w:r w:rsidR="00E57D26">
        <w:t>et al. 2014</w:t>
      </w:r>
      <w:r w:rsidRPr="001B13E3">
        <w:t>), again</w:t>
      </w:r>
      <w:r>
        <w:t xml:space="preserve"> due to the large spatial and tempo</w:t>
      </w:r>
      <w:r w:rsidR="003D2B6A">
        <w:t xml:space="preserve">ral variability in the region. </w:t>
      </w:r>
      <w:r>
        <w:t>Comparison between published studies and more recent results is difficult because of the different spatial domains used for describing the key carbon fluxes.</w:t>
      </w:r>
    </w:p>
    <w:p w14:paraId="1E886EAC" w14:textId="3959528F" w:rsidR="00A2346C" w:rsidRDefault="004C702D">
      <w:pPr>
        <w:pStyle w:val="SOCCRSubheading111"/>
      </w:pPr>
      <w:r>
        <w:t>16.</w:t>
      </w:r>
      <w:r w:rsidR="00423E0A">
        <w:t>3</w:t>
      </w:r>
      <w:r>
        <w:t>.</w:t>
      </w:r>
      <w:r w:rsidR="00871E44">
        <w:t>3</w:t>
      </w:r>
      <w:r>
        <w:t xml:space="preserve"> Gulf of Mexico</w:t>
      </w:r>
    </w:p>
    <w:p w14:paraId="730A7FD8" w14:textId="40596BAE" w:rsidR="00A2346C" w:rsidRDefault="004C702D" w:rsidP="003B6E29">
      <w:pPr>
        <w:pStyle w:val="SOCCRBodytext"/>
      </w:pPr>
      <w:r>
        <w:t>The Gulf of Mexico (</w:t>
      </w:r>
      <w:proofErr w:type="spellStart"/>
      <w:r>
        <w:t>GoMex</w:t>
      </w:r>
      <w:proofErr w:type="spellEnd"/>
      <w:r>
        <w:t xml:space="preserve">) is a semi-enclosed </w:t>
      </w:r>
      <w:r w:rsidR="00B46EFD">
        <w:t>marginal sea</w:t>
      </w:r>
      <w:r>
        <w:t xml:space="preserve"> at the southern coast of the conterminous United States. The passive margin shelves of the northern </w:t>
      </w:r>
      <w:proofErr w:type="spellStart"/>
      <w:r>
        <w:t>GoMex</w:t>
      </w:r>
      <w:proofErr w:type="spellEnd"/>
      <w:r>
        <w:t xml:space="preserve"> are relatively wide (up to 250 km west of Florida) but</w:t>
      </w:r>
      <w:r w:rsidR="00AC5BB1">
        <w:t>,</w:t>
      </w:r>
      <w:r>
        <w:t xml:space="preserve"> in contrast to the </w:t>
      </w:r>
      <w:r w:rsidR="003D2B6A">
        <w:t>NAAC</w:t>
      </w:r>
      <w:r>
        <w:t xml:space="preserve">, shelf waters </w:t>
      </w:r>
      <w:r w:rsidR="00AC5BB1">
        <w:t xml:space="preserve">are not separated from </w:t>
      </w:r>
      <w:r>
        <w:t xml:space="preserve">the </w:t>
      </w:r>
      <w:r w:rsidR="001B3C46">
        <w:t>open-ocean</w:t>
      </w:r>
      <w:r w:rsidR="009B6901">
        <w:t xml:space="preserve"> waters </w:t>
      </w:r>
      <w:r>
        <w:t xml:space="preserve">by shelf-break fronts or currents. </w:t>
      </w:r>
      <w:r w:rsidR="001509F3">
        <w:t>Ocean water enters the Gulf mainly through the Yucatan Channel</w:t>
      </w:r>
      <w:r w:rsidR="009B6901">
        <w:t>,</w:t>
      </w:r>
      <w:r w:rsidR="001509F3">
        <w:t xml:space="preserve"> where it forms the northeastward meandering Loop Current (LC), which sheds </w:t>
      </w:r>
      <w:proofErr w:type="spellStart"/>
      <w:r w:rsidR="001509F3">
        <w:t>anticyclonic</w:t>
      </w:r>
      <w:proofErr w:type="spellEnd"/>
      <w:r w:rsidR="001509F3">
        <w:t xml:space="preserve"> eddies and exits the Gulf through the Florida Straits (Rivas et al. 2005, Muller-</w:t>
      </w:r>
      <w:proofErr w:type="spellStart"/>
      <w:r w:rsidR="001509F3">
        <w:t>Karger</w:t>
      </w:r>
      <w:proofErr w:type="spellEnd"/>
      <w:r w:rsidR="001509F3">
        <w:t xml:space="preserve"> et al., 2015). </w:t>
      </w:r>
      <w:r>
        <w:t>While shelf circulation is primarily influenced by local wind and buoyancy forcing, outer shelf regions are at times influenced by LC eddies that impinge on and interact wit</w:t>
      </w:r>
      <w:r w:rsidR="001509F3">
        <w:t>h the shelf (</w:t>
      </w:r>
      <w:proofErr w:type="spellStart"/>
      <w:r w:rsidR="001509F3">
        <w:t>Lohrenz</w:t>
      </w:r>
      <w:proofErr w:type="spellEnd"/>
      <w:r w:rsidR="001509F3">
        <w:t xml:space="preserve"> and Verity</w:t>
      </w:r>
      <w:r>
        <w:t xml:space="preserve"> 2004). Riverine input is substantial in the northern </w:t>
      </w:r>
      <w:proofErr w:type="spellStart"/>
      <w:r>
        <w:t>GoMex</w:t>
      </w:r>
      <w:proofErr w:type="spellEnd"/>
      <w:r>
        <w:t>, where the Mississippi-Atchafalaya river system delivers large loads of freshwater, nutrients and sediments.</w:t>
      </w:r>
    </w:p>
    <w:p w14:paraId="74D7669E" w14:textId="7C3B60C9" w:rsidR="00A2346C" w:rsidRDefault="004C702D" w:rsidP="003B6E29">
      <w:pPr>
        <w:pStyle w:val="SOCCRBodytext"/>
      </w:pPr>
      <w:r>
        <w:t xml:space="preserve">Observational estimates indicate that the </w:t>
      </w:r>
      <w:proofErr w:type="spellStart"/>
      <w:r>
        <w:t>GoMex</w:t>
      </w:r>
      <w:proofErr w:type="spellEnd"/>
      <w:r>
        <w:t xml:space="preserve"> as a whole is a weak net sink of atmospheric CO</w:t>
      </w:r>
      <w:r>
        <w:rPr>
          <w:vertAlign w:val="subscript"/>
        </w:rPr>
        <w:t>2</w:t>
      </w:r>
      <w:r>
        <w:t xml:space="preserve"> with an annual average </w:t>
      </w:r>
      <w:proofErr w:type="gramStart"/>
      <w:r>
        <w:t xml:space="preserve">of 0.19±0.08 </w:t>
      </w:r>
      <w:proofErr w:type="spellStart"/>
      <w:r>
        <w:t>mol</w:t>
      </w:r>
      <w:proofErr w:type="spellEnd"/>
      <w:r>
        <w:t xml:space="preserve"> CO</w:t>
      </w:r>
      <w:r>
        <w:rPr>
          <w:vertAlign w:val="subscript"/>
        </w:rPr>
        <w:t>2</w:t>
      </w:r>
      <w:r>
        <w:t xml:space="preserve"> m</w:t>
      </w:r>
      <w:r>
        <w:rPr>
          <w:vertAlign w:val="superscript"/>
        </w:rPr>
        <w:t>-2</w:t>
      </w:r>
      <w:r>
        <w:t xml:space="preserve"> yr</w:t>
      </w:r>
      <w:r>
        <w:rPr>
          <w:vertAlign w:val="superscript"/>
        </w:rPr>
        <w:t>-1</w:t>
      </w:r>
      <w:proofErr w:type="gramEnd"/>
      <w:r>
        <w:t xml:space="preserve"> (Robbins et al. 2014). Robbins et al. (2014) also provide flux estimates for smaller shelf regions, namely the West Florida Shelf (WFS), the northern Gulf shelf, the western Gulf shelf and the Mexico shelf as follows. The WFS and western shelf act as sources to the atmosphere with estimated annual average fluxes of -0.37±0.11 and -0.18±0.05 </w:t>
      </w:r>
      <w:proofErr w:type="spellStart"/>
      <w:r>
        <w:t>mol</w:t>
      </w:r>
      <w:proofErr w:type="spellEnd"/>
      <w:r>
        <w:t xml:space="preserve"> CO</w:t>
      </w:r>
      <w:r>
        <w:rPr>
          <w:vertAlign w:val="subscript"/>
        </w:rPr>
        <w:t>2</w:t>
      </w:r>
      <w:r>
        <w:t xml:space="preserve"> m</w:t>
      </w:r>
      <w:r>
        <w:rPr>
          <w:vertAlign w:val="superscript"/>
        </w:rPr>
        <w:t>-2</w:t>
      </w:r>
      <w:r>
        <w:t xml:space="preserve"> yr</w:t>
      </w:r>
      <w:r>
        <w:rPr>
          <w:vertAlign w:val="superscript"/>
        </w:rPr>
        <w:t>-1</w:t>
      </w:r>
      <w:r>
        <w:t xml:space="preserve">, </w:t>
      </w:r>
      <w:r>
        <w:lastRenderedPageBreak/>
        <w:t xml:space="preserve">respectively. The northern Gulf acts as a sink with an estimated flux </w:t>
      </w:r>
      <w:proofErr w:type="gramStart"/>
      <w:r>
        <w:t xml:space="preserve">of 0.44±0.37 </w:t>
      </w:r>
      <w:proofErr w:type="spellStart"/>
      <w:r>
        <w:t>mol</w:t>
      </w:r>
      <w:proofErr w:type="spellEnd"/>
      <w:r>
        <w:t xml:space="preserve"> CO</w:t>
      </w:r>
      <w:r>
        <w:rPr>
          <w:vertAlign w:val="subscript"/>
        </w:rPr>
        <w:t>2</w:t>
      </w:r>
      <w:r>
        <w:t xml:space="preserve"> m</w:t>
      </w:r>
      <w:r>
        <w:rPr>
          <w:vertAlign w:val="superscript"/>
        </w:rPr>
        <w:t>-2</w:t>
      </w:r>
      <w:r>
        <w:t xml:space="preserve"> yr</w:t>
      </w:r>
      <w:r>
        <w:rPr>
          <w:vertAlign w:val="superscript"/>
        </w:rPr>
        <w:t>-1</w:t>
      </w:r>
      <w:proofErr w:type="gramEnd"/>
      <w:r>
        <w:t xml:space="preserve"> and the Mexican shelf is almost neutral with an estimated flux of 0.09±0.05 </w:t>
      </w:r>
      <w:proofErr w:type="spellStart"/>
      <w:r>
        <w:t>mol</w:t>
      </w:r>
      <w:proofErr w:type="spellEnd"/>
      <w:r>
        <w:t xml:space="preserve"> CO</w:t>
      </w:r>
      <w:r>
        <w:rPr>
          <w:vertAlign w:val="subscript"/>
        </w:rPr>
        <w:t>2</w:t>
      </w:r>
      <w:r>
        <w:t xml:space="preserve"> m</w:t>
      </w:r>
      <w:r>
        <w:rPr>
          <w:vertAlign w:val="superscript"/>
        </w:rPr>
        <w:t>-2</w:t>
      </w:r>
      <w:r>
        <w:t xml:space="preserve"> yr</w:t>
      </w:r>
      <w:r>
        <w:rPr>
          <w:vertAlign w:val="superscript"/>
        </w:rPr>
        <w:t>-1</w:t>
      </w:r>
      <w:r>
        <w:t xml:space="preserve">. Huang et al. (2015) estimated a larger uptake on the northern Gulf shelf </w:t>
      </w:r>
      <w:proofErr w:type="gramStart"/>
      <w:r>
        <w:t xml:space="preserve">with 0.96±3.7 </w:t>
      </w:r>
      <w:proofErr w:type="spellStart"/>
      <w:r>
        <w:t>mol</w:t>
      </w:r>
      <w:proofErr w:type="spellEnd"/>
      <w:r>
        <w:t xml:space="preserve"> CO</w:t>
      </w:r>
      <w:r>
        <w:rPr>
          <w:vertAlign w:val="subscript"/>
        </w:rPr>
        <w:t>2</w:t>
      </w:r>
      <w:r>
        <w:t xml:space="preserve"> m</w:t>
      </w:r>
      <w:r>
        <w:rPr>
          <w:vertAlign w:val="superscript"/>
        </w:rPr>
        <w:t>-2</w:t>
      </w:r>
      <w:r>
        <w:t xml:space="preserve"> yr</w:t>
      </w:r>
      <w:r>
        <w:rPr>
          <w:vertAlign w:val="superscript"/>
        </w:rPr>
        <w:t>-1</w:t>
      </w:r>
      <w:proofErr w:type="gramEnd"/>
      <w:r>
        <w:rPr>
          <w:vertAlign w:val="superscript"/>
        </w:rPr>
        <w:t xml:space="preserve"> </w:t>
      </w:r>
      <w:r>
        <w:t>(about twice the estimate of Robbins et al.) and also reported a much larger uncertainty.</w:t>
      </w:r>
      <w:r w:rsidR="00887BEB">
        <w:t xml:space="preserve"> </w:t>
      </w:r>
      <w:proofErr w:type="spellStart"/>
      <w:r w:rsidR="00887BEB">
        <w:t>Lohrenz</w:t>
      </w:r>
      <w:proofErr w:type="spellEnd"/>
      <w:r w:rsidR="00887BEB">
        <w:t xml:space="preserve"> et al. (submitted), in an analysis that combines satellite and in situ observations, estimated a similar outgassing flux for the northern Gulf </w:t>
      </w:r>
      <w:proofErr w:type="gramStart"/>
      <w:r w:rsidR="00887BEB">
        <w:t xml:space="preserve">of 0.99±0.4 </w:t>
      </w:r>
      <w:proofErr w:type="spellStart"/>
      <w:r w:rsidR="00887BEB">
        <w:t>mol</w:t>
      </w:r>
      <w:proofErr w:type="spellEnd"/>
      <w:r w:rsidR="00887BEB">
        <w:t xml:space="preserve"> CO</w:t>
      </w:r>
      <w:r w:rsidR="00887BEB">
        <w:rPr>
          <w:vertAlign w:val="subscript"/>
        </w:rPr>
        <w:t>2</w:t>
      </w:r>
      <w:r w:rsidR="00887BEB">
        <w:t xml:space="preserve"> m</w:t>
      </w:r>
      <w:r w:rsidR="00887BEB">
        <w:rPr>
          <w:vertAlign w:val="superscript"/>
        </w:rPr>
        <w:t>-2</w:t>
      </w:r>
      <w:r w:rsidR="00887BEB">
        <w:t xml:space="preserve"> yr</w:t>
      </w:r>
      <w:r w:rsidR="00887BEB">
        <w:rPr>
          <w:vertAlign w:val="superscript"/>
        </w:rPr>
        <w:t>-1</w:t>
      </w:r>
      <w:proofErr w:type="gramEnd"/>
      <w:r w:rsidR="00887BEB">
        <w:t xml:space="preserve">. </w:t>
      </w:r>
      <w:r w:rsidR="00040EB9">
        <w:t>Th</w:t>
      </w:r>
      <w:bookmarkStart w:id="1" w:name="_GoBack"/>
      <w:bookmarkEnd w:id="1"/>
      <w:r w:rsidR="00040EB9">
        <w:t>e overall carbon excha</w:t>
      </w:r>
      <w:r w:rsidR="00E712AA">
        <w:t>nges in the Gulf vary</w:t>
      </w:r>
      <w:r w:rsidR="00040EB9">
        <w:t xml:space="preserve"> significantly </w:t>
      </w:r>
      <w:r w:rsidR="00E712AA">
        <w:t xml:space="preserve">from year to year due to </w:t>
      </w:r>
      <w:proofErr w:type="spellStart"/>
      <w:r w:rsidR="00040EB9">
        <w:t>interannual</w:t>
      </w:r>
      <w:proofErr w:type="spellEnd"/>
      <w:r w:rsidR="00040EB9">
        <w:t xml:space="preserve"> variability in wind, temperature, and prec</w:t>
      </w:r>
      <w:r w:rsidR="0080229A">
        <w:t>ipitation (Muller-</w:t>
      </w:r>
      <w:proofErr w:type="spellStart"/>
      <w:r w:rsidR="0080229A">
        <w:t>Karger</w:t>
      </w:r>
      <w:proofErr w:type="spellEnd"/>
      <w:r w:rsidR="0080229A">
        <w:t xml:space="preserve"> et al.</w:t>
      </w:r>
      <w:r w:rsidR="00040EB9">
        <w:t xml:space="preserve"> 2015).</w:t>
      </w:r>
    </w:p>
    <w:p w14:paraId="0688C3FF" w14:textId="7AE9DCE9" w:rsidR="00A2346C" w:rsidRDefault="004C702D" w:rsidP="003B6E29">
      <w:pPr>
        <w:pStyle w:val="SOCCRBodytext"/>
      </w:pPr>
      <w:r>
        <w:t>Model-simulated air-sea CO</w:t>
      </w:r>
      <w:r>
        <w:rPr>
          <w:vertAlign w:val="subscript"/>
        </w:rPr>
        <w:t>2</w:t>
      </w:r>
      <w:r>
        <w:t xml:space="preserve"> fluxes by </w:t>
      </w:r>
      <w:proofErr w:type="spellStart"/>
      <w:r>
        <w:t>Xue</w:t>
      </w:r>
      <w:proofErr w:type="spellEnd"/>
      <w:r>
        <w:t xml:space="preserve"> et al. (2016) agree relatively well with the estimates of Robbins et al. (2014) in that the same spatial pattern is reproduced</w:t>
      </w:r>
      <w:r w:rsidR="009C2FD3">
        <w:t>, though</w:t>
      </w:r>
      <w:r>
        <w:t xml:space="preserve"> the simulated Gulf-wide uptake </w:t>
      </w:r>
      <w:r w:rsidR="009C2FD3">
        <w:t>(</w:t>
      </w:r>
      <w:r>
        <w:t xml:space="preserve">0.71±0.54 </w:t>
      </w:r>
      <w:proofErr w:type="spellStart"/>
      <w:r>
        <w:t>mol</w:t>
      </w:r>
      <w:proofErr w:type="spellEnd"/>
      <w:r>
        <w:t xml:space="preserve"> CO</w:t>
      </w:r>
      <w:r>
        <w:rPr>
          <w:vertAlign w:val="subscript"/>
        </w:rPr>
        <w:t>2</w:t>
      </w:r>
      <w:r>
        <w:t xml:space="preserve"> m</w:t>
      </w:r>
      <w:r>
        <w:rPr>
          <w:vertAlign w:val="superscript"/>
        </w:rPr>
        <w:t>-2</w:t>
      </w:r>
      <w:r>
        <w:t xml:space="preserve"> yr</w:t>
      </w:r>
      <w:r>
        <w:rPr>
          <w:vertAlign w:val="superscript"/>
        </w:rPr>
        <w:t>-1</w:t>
      </w:r>
      <w:r w:rsidR="009C2FD3">
        <w:t xml:space="preserve">) is larger. </w:t>
      </w:r>
      <w:r>
        <w:t xml:space="preserve">This discrepancy is largely due to a larger simulated sink in the open Gulf. Also, the standard deviations of the model-simulated fluxes by </w:t>
      </w:r>
      <w:proofErr w:type="spellStart"/>
      <w:r>
        <w:t>Xue</w:t>
      </w:r>
      <w:proofErr w:type="spellEnd"/>
      <w:r>
        <w:t xml:space="preserve"> et al. (2016) are much larger than those of Robbins et al. (2014), indicating that the latter might be too optimistic </w:t>
      </w:r>
      <w:r w:rsidR="00E13FD4">
        <w:t xml:space="preserve">in </w:t>
      </w:r>
      <w:r>
        <w:t>reporting uncertainties of the flux estimates.</w:t>
      </w:r>
    </w:p>
    <w:p w14:paraId="47D3C635" w14:textId="786C06D2" w:rsidR="00A2346C" w:rsidRDefault="004C702D" w:rsidP="003B6E29">
      <w:pPr>
        <w:pStyle w:val="SOCCRBodytext"/>
      </w:pPr>
      <w:r>
        <w:t>Overall</w:t>
      </w:r>
      <w:r w:rsidR="009C2FD3">
        <w:t>,</w:t>
      </w:r>
      <w:r>
        <w:t xml:space="preserve"> the various observation- and model-derived estimates for </w:t>
      </w:r>
      <w:proofErr w:type="spellStart"/>
      <w:r>
        <w:t>GoMex</w:t>
      </w:r>
      <w:proofErr w:type="spellEnd"/>
      <w:r>
        <w:t xml:space="preserve"> regions agree in terms of their broad patterns, but the existing discrepancies and at times large uncertainties indicate that current estimates need further refinement.</w:t>
      </w:r>
    </w:p>
    <w:p w14:paraId="1FA2881E" w14:textId="4B568427" w:rsidR="00552BBC" w:rsidRDefault="004C702D" w:rsidP="003B6E29">
      <w:pPr>
        <w:pStyle w:val="SOCCRBodytext"/>
      </w:pPr>
      <w:r>
        <w:t xml:space="preserve">Quantitative understanding of methane dynamics in the </w:t>
      </w:r>
      <w:proofErr w:type="spellStart"/>
      <w:r>
        <w:t>GoMex</w:t>
      </w:r>
      <w:proofErr w:type="spellEnd"/>
      <w:r>
        <w:t xml:space="preserve"> coastal and oceanic environments is limited. Solomon et al. (2009) argued that there is a potentially significant contribution to the atmosphere from the deep methane hydrate seeps in the Gulf of Mexico. They estimated ocean-atmosphere fluxes from seep plumes of 197±135 to 6,520±3,530 </w:t>
      </w:r>
      <w:r w:rsidR="009E4743">
        <w:rPr>
          <w:rFonts w:ascii="Symbol" w:hAnsi="Symbol"/>
        </w:rPr>
        <w:t></w:t>
      </w:r>
      <w:proofErr w:type="spellStart"/>
      <w:r>
        <w:t>mol</w:t>
      </w:r>
      <w:proofErr w:type="spellEnd"/>
      <w:r>
        <w:t xml:space="preserve"> m</w:t>
      </w:r>
      <w:r w:rsidRPr="0039215D">
        <w:rPr>
          <w:vertAlign w:val="superscript"/>
        </w:rPr>
        <w:t>-2</w:t>
      </w:r>
      <w:r>
        <w:t xml:space="preserve"> d</w:t>
      </w:r>
      <w:r w:rsidRPr="0039215D">
        <w:rPr>
          <w:vertAlign w:val="superscript"/>
        </w:rPr>
        <w:t>-1</w:t>
      </w:r>
      <w:r>
        <w:t xml:space="preserve"> compared to -0.38±0.34 to 7.0±1</w:t>
      </w:r>
      <w:proofErr w:type="gramStart"/>
      <w:r>
        <w:t xml:space="preserve">.4 </w:t>
      </w:r>
      <w:r w:rsidR="009E4743">
        <w:rPr>
          <w:rFonts w:ascii="Symbol" w:hAnsi="Symbol"/>
        </w:rPr>
        <w:t></w:t>
      </w:r>
      <w:proofErr w:type="spellStart"/>
      <w:r>
        <w:t>mol</w:t>
      </w:r>
      <w:proofErr w:type="spellEnd"/>
      <w:proofErr w:type="gramEnd"/>
      <w:r>
        <w:t xml:space="preserve"> m</w:t>
      </w:r>
      <w:r w:rsidRPr="0039215D">
        <w:rPr>
          <w:vertAlign w:val="superscript"/>
        </w:rPr>
        <w:t>-2</w:t>
      </w:r>
      <w:r>
        <w:t xml:space="preserve"> d</w:t>
      </w:r>
      <w:r w:rsidRPr="0039215D">
        <w:rPr>
          <w:vertAlign w:val="superscript"/>
        </w:rPr>
        <w:t>-1</w:t>
      </w:r>
      <w:r>
        <w:t xml:space="preserve"> for background sites. Subsequent acoustic analyses of bubble plume characteristics questioned the finding that methane bubbles made their way to the surface (Weber et al., 2014), and the fate of methane emissions from seeps and their overall contribution to atmospheric methane remains uncertain.</w:t>
      </w:r>
    </w:p>
    <w:p w14:paraId="0100B636" w14:textId="30FA24E8" w:rsidR="00A2346C" w:rsidRDefault="00751877">
      <w:pPr>
        <w:pStyle w:val="SOCCRSubheading111"/>
      </w:pPr>
      <w:r>
        <w:t>16.3</w:t>
      </w:r>
      <w:r w:rsidR="004C702D">
        <w:t>.</w:t>
      </w:r>
      <w:r w:rsidR="00871E44">
        <w:t>4</w:t>
      </w:r>
      <w:r w:rsidR="004C702D">
        <w:t xml:space="preserve"> North American Arctic</w:t>
      </w:r>
    </w:p>
    <w:p w14:paraId="135AF6F5" w14:textId="12FD8ED5" w:rsidR="00A2346C" w:rsidRDefault="004C702D" w:rsidP="003B6E29">
      <w:pPr>
        <w:pStyle w:val="SOCCRBodytext"/>
      </w:pPr>
      <w:r>
        <w:t xml:space="preserve">The North American Arctic (NAA) coastal ocean consists of broad </w:t>
      </w:r>
      <w:r w:rsidR="009B1A8F">
        <w:t xml:space="preserve">(~300 km) </w:t>
      </w:r>
      <w:r>
        <w:t>shallow shelves in the Bering and Chukchi Seas, the narrow</w:t>
      </w:r>
      <w:r w:rsidR="004A7EE4">
        <w:t>er</w:t>
      </w:r>
      <w:r w:rsidR="00FB6DDA">
        <w:t xml:space="preserve"> (&lt;100 km)</w:t>
      </w:r>
      <w:r>
        <w:t xml:space="preserve"> Beaufort Sea shelf, and the extensive Canadian Arctic Archipelago (CAA). Shelf waters in these regions originate in the North Pacific and follow a large-scale pathway from their entrance into the NAA through the Bering </w:t>
      </w:r>
      <w:r w:rsidR="00FB6DDA">
        <w:t xml:space="preserve">Strait </w:t>
      </w:r>
      <w:r>
        <w:t xml:space="preserve">via the Chukchi and Beaufort Seas into the CAA </w:t>
      </w:r>
      <w:r w:rsidR="007F2072">
        <w:t>and ultimately the North Atlantic</w:t>
      </w:r>
      <w:r>
        <w:t xml:space="preserve"> </w:t>
      </w:r>
      <w:r>
        <w:fldChar w:fldCharType="begin"/>
      </w:r>
      <w:r>
        <w:instrText>ADDIN EN.CITE &lt;EndNote&gt;&lt;Cite&gt;&lt;Author&gt;Carmack&lt;/Author&gt;&lt;Year&gt;2006&lt;/Year&gt;&lt;RecNum&gt;537&lt;/RecNum&gt;&lt;DisplayText&gt;(Carmack et al. 2015; Carmack et al. 2006)&lt;/DisplayText&gt;&lt;record&gt;&lt;rec-number&gt;537&lt;/rec-number&gt;&lt;foreign-keys&gt;&lt;key app="EN" db-id="x525txxxu9p9dvevzdjpw9pk52tsaw2xfvas" timestamp="0"&gt;537&lt;/key&gt;&lt;/foreign-keys&gt;&lt;ref-type name="Journal Article"&gt;17&lt;/ref-type&gt;&lt;contributors&gt;&lt;authors&gt;&lt;author&gt;Carmack, Eddy&lt;/author&gt;&lt;author&gt;Barber, David&lt;/author&gt;&lt;author&gt;Christensen, Jens&lt;/author&gt;&lt;author&gt;Macdonald, Robie&lt;/author&gt;&lt;author&gt;Rudels, Bert&lt;/author&gt;&lt;author&gt;Sakshaug, Egil&lt;/author&gt;&lt;/authors&gt;&lt;/contributors&gt;&lt;titles&gt;&lt;title&gt;Climate variability and physical forcing of the food webs and the carbon budget on panarctic shelves&lt;/title&gt;&lt;secondary-title&gt;Progress in Oceanography&lt;/secondary-title&gt;&lt;/titles&gt;&lt;periodical&gt;&lt;full-title&gt;Progress in Oceanography&lt;/full-title&gt;&lt;/periodical&gt;&lt;pages&gt;145-181&lt;/pages&gt;&lt;volume&gt;71&lt;/volume&gt;&lt;number&gt;2-4&lt;/number&gt;&lt;dates&gt;&lt;year&gt;2006&lt;/year&gt;&lt;/dates&gt;&lt;isbn&gt;00796611&lt;/isbn&gt;&lt;urls&gt;&lt;/urls&gt;&lt;electronic-resource-num&gt;10.1016/j.pocean.2006.10.005&lt;/electronic-resource-num&gt;&lt;/record&gt;&lt;/Cite&gt;&lt;Cite&gt;&lt;Author&gt;Carmack&lt;/Author&gt;&lt;Year&gt;2015&lt;/Year&gt;&lt;RecNum&gt;612&lt;/RecNum&gt;&lt;record&gt;&lt;rec-number&gt;612&lt;/rec-number&gt;&lt;foreign-keys&gt;&lt;key app="EN" db-id="x525txxxu9p9dvevzdjpw9pk52tsaw2xfvas" timestamp="1468467063"&gt;612&lt;/key&gt;&lt;/foreign-keys&gt;&lt;ref-type name="Journal Article"&gt;17&lt;/ref-type&gt;&lt;contributors&gt;&lt;authors&gt;&lt;author&gt;Carmack, Eddy&lt;/author&gt;&lt;author&gt;Winsor, Peter&lt;/author&gt;&lt;author&gt;Williams, William&lt;/author&gt;&lt;/authors&gt;&lt;/contributors&gt;&lt;titles&gt;&lt;title&gt;The contiguous panarctic Riverine Coastal Domain: A unifying concept&lt;/title&gt;&lt;secondary-title&gt;Progress in Oceanography&lt;/secondary-title&gt;&lt;/titles&gt;&lt;periodical&gt;&lt;full-title&gt;Progress in Oceanography&lt;/full-title&gt;&lt;/periodical&gt;&lt;pages&gt;12-23&lt;/pages&gt;&lt;volume&gt;139&lt;/volume&gt;&lt;dates&gt;&lt;year&gt;2015&lt;/year&gt;&lt;/dates&gt;&lt;urls&gt;&lt;/urls&gt;&lt;electronic-resource-num&gt;10.1016/j.ocean.2015.07.014&lt;/electronic-resource-num&gt;&lt;/record&gt;&lt;/Cite&gt;&lt;/EndNote&gt;</w:instrText>
      </w:r>
      <w:r>
        <w:fldChar w:fldCharType="separate"/>
      </w:r>
      <w:r>
        <w:t>(Carmack et al. 2015; Carmack et al. 2006)</w:t>
      </w:r>
      <w:bookmarkStart w:id="2" w:name="__Fieldmark__516_1095713564"/>
      <w:bookmarkStart w:id="3" w:name="__Fieldmark__355_886438363"/>
      <w:bookmarkEnd w:id="2"/>
      <w:bookmarkEnd w:id="3"/>
      <w:r>
        <w:fldChar w:fldCharType="end"/>
      </w:r>
      <w:r w:rsidR="007F2072">
        <w:t xml:space="preserve">. </w:t>
      </w:r>
      <w:r w:rsidR="00C127C3">
        <w:t>M</w:t>
      </w:r>
      <w:r w:rsidR="00B66AC6">
        <w:t>ost of the coastal region</w:t>
      </w:r>
      <w:r>
        <w:t xml:space="preserve">, with the exception of the southernmost Bering Sea, is covered with sea ice from approximately October to June. Areas of persistent multi-year sea ice cover currently exist at the northernmost extent of the CAA, and reoccurring </w:t>
      </w:r>
      <w:proofErr w:type="spellStart"/>
      <w:r>
        <w:t>polynyas</w:t>
      </w:r>
      <w:proofErr w:type="spellEnd"/>
      <w:r>
        <w:t xml:space="preserve"> are found in all three of the major regions</w:t>
      </w:r>
      <w:r w:rsidR="00D235A7">
        <w:t xml:space="preserve"> (Smith and Barber 2007)</w:t>
      </w:r>
      <w:r>
        <w:t xml:space="preserve">. The NAA is sparsely populated with communities that are heavily reliant on subsistence fishing and hunting; the rapid changes across the region associated with global warming are impacting these communities. Globally, the pace of increasing air temperatures is the highest in the NAA and adjacent Arctic regions, and this is resulting in significant reductions in both summer and winter sea ice cover with profound impacts on the marine ecosystems across the northern extent of the continent </w:t>
      </w:r>
      <w:r>
        <w:fldChar w:fldCharType="begin"/>
      </w:r>
      <w:r>
        <w:instrText>ADDIN EN.CITE &lt;EndNote&gt;&lt;Cite&gt;&lt;Author&gt;Jefferies&lt;/Author&gt;&lt;Year&gt;2015&lt;/Year&gt;&lt;RecNum&gt;619&lt;/RecNum&gt;&lt;DisplayText&gt;(Jefferies et al. 2015; Moore and Stabeno 2015)&lt;/DisplayText&gt;&lt;record&gt;&lt;rec-number&gt;619&lt;/rec-number&gt;&lt;foreign-keys&gt;&lt;key app="EN" db-id="x525txxxu9p9dvevzdjpw9pk52tsaw2xfvas" timestamp="1468532949"&gt;619&lt;/key&gt;&lt;/foreign-keys&gt;&lt;ref-type name="Report"&gt;27&lt;/ref-type&gt;&lt;contributors&gt;&lt;authors&gt;&lt;author&gt;Jefferies, M. O.&lt;/author&gt;&lt;author&gt;Richter-Menge, J.&lt;/author&gt;&lt;author&gt;Overland, J. E.&lt;/author&gt;&lt;/authors&gt;&lt;/contributors&gt;&lt;titles&gt;&lt;title&gt;Arctic Report Card 2015&lt;/title&gt;&lt;secondary-title&gt;http://www.arctic.noaa.gov/reportcard&lt;/secondary-title&gt;&lt;/titles&gt;&lt;dates&gt;&lt;year&gt;2015&lt;/year&gt;&lt;/dates&gt;&lt;urls&gt;&lt;/urls&gt;&lt;/record&gt;&lt;/Cite&gt;&lt;Cite&gt;&lt;Author&gt;Moore&lt;/Author&gt;&lt;Year&gt;2015&lt;/Year&gt;&lt;RecNum&gt;615&lt;/RecNum&gt;&lt;record&gt;&lt;rec-number&gt;615&lt;/rec-number&gt;&lt;foreign-keys&gt;&lt;key app="EN" db-id="x525txxxu9p9dvevzdjpw9pk52tsaw2xfvas" timestamp="1468470381"&gt;615&lt;/key&gt;&lt;key app="ENWeb" db-id=""&gt;0&lt;/key&gt;&lt;/foreign-keys&gt;&lt;ref-type name="Journal Article"&gt;17&lt;/ref-type&gt;&lt;contributors&gt;&lt;authors&gt;&lt;author&gt;Moore, Sue E.&lt;/author&gt;&lt;author&gt;Stabeno, Phyllis J.&lt;/author&gt;&lt;/authors&gt;&lt;/contributors&gt;&lt;titles&gt;&lt;title&gt;Synthesis of Arctic Research (SOAR) in marine ecosystems of the Pacific Arctic&lt;/title&gt;&lt;secondary-title&gt;Progress in Oceanography&lt;/secondary-title&gt;&lt;/titles&gt;&lt;periodical&gt;&lt;full-title&gt;Progress in Oceanography&lt;/full-title&gt;&lt;/periodical&gt;&lt;pages&gt;1-11&lt;/pages&gt;&lt;volume&gt;136&lt;/volume&gt;&lt;dates&gt;&lt;year&gt;2015&lt;/year&gt;&lt;/dates&gt;&lt;isbn&gt;00796611&lt;/isbn&gt;&lt;urls&gt;&lt;/urls&gt;&lt;electronic-resource-num&gt;10.1016/j.pocean.2015.05.017&lt;/electronic-resource-num&gt;&lt;/record&gt;&lt;/Cite&gt;&lt;/EndNote&gt;</w:instrText>
      </w:r>
      <w:r>
        <w:fldChar w:fldCharType="separate"/>
      </w:r>
      <w:bookmarkStart w:id="4" w:name="__Fieldmark__378_1645336762"/>
      <w:r w:rsidR="003B6E29">
        <w:t>(</w:t>
      </w:r>
      <w:r>
        <w:t>Moore and Stabeno 2015, Steiner et al. 2015)</w:t>
      </w:r>
      <w:bookmarkStart w:id="5" w:name="__Fieldmark__547_1095713564"/>
      <w:bookmarkStart w:id="6" w:name="__Fieldmark__365_886438363"/>
      <w:bookmarkEnd w:id="5"/>
      <w:bookmarkEnd w:id="6"/>
      <w:r>
        <w:fldChar w:fldCharType="end"/>
      </w:r>
      <w:bookmarkEnd w:id="4"/>
      <w:r>
        <w:t>.</w:t>
      </w:r>
    </w:p>
    <w:p w14:paraId="23C0D778" w14:textId="18DCEDF1" w:rsidR="00A2346C" w:rsidRDefault="004C702D" w:rsidP="003B6E29">
      <w:pPr>
        <w:pStyle w:val="SOCCRBodytext"/>
      </w:pPr>
      <w:r>
        <w:t>Coastal waters in the NAA have consistently been described as a net sink for atmospheric CO</w:t>
      </w:r>
      <w:r>
        <w:rPr>
          <w:vertAlign w:val="subscript"/>
        </w:rPr>
        <w:t>2</w:t>
      </w:r>
      <w:r w:rsidR="00E442C2">
        <w:t xml:space="preserve"> (Bates et al. 2011, Bates et al. 2006, Chen et al. 2013, Cross et al. 2014, Dai et al. 2013, Evans et al. 2015</w:t>
      </w:r>
      <w:r w:rsidR="00A9412C">
        <w:t>b</w:t>
      </w:r>
      <w:r w:rsidR="00E442C2">
        <w:t>,</w:t>
      </w:r>
      <w:r>
        <w:t xml:space="preserve"> </w:t>
      </w:r>
      <w:proofErr w:type="spellStart"/>
      <w:r>
        <w:lastRenderedPageBreak/>
        <w:t>Laruelle</w:t>
      </w:r>
      <w:proofErr w:type="spellEnd"/>
      <w:r>
        <w:t xml:space="preserve"> et al</w:t>
      </w:r>
      <w:r w:rsidR="00E442C2">
        <w:t xml:space="preserve">. 2014, </w:t>
      </w:r>
      <w:proofErr w:type="spellStart"/>
      <w:r w:rsidR="00E442C2">
        <w:t>Mucci</w:t>
      </w:r>
      <w:proofErr w:type="spellEnd"/>
      <w:r w:rsidR="00E442C2">
        <w:t xml:space="preserve"> et al. 2010,</w:t>
      </w:r>
      <w:r>
        <w:t xml:space="preserve"> </w:t>
      </w:r>
      <w:proofErr w:type="spellStart"/>
      <w:r>
        <w:t>Shadwick</w:t>
      </w:r>
      <w:proofErr w:type="spellEnd"/>
      <w:r>
        <w:t xml:space="preserve"> et al. 2011). This general trait is due to low surface water </w:t>
      </w:r>
      <w:r w:rsidRPr="001B3C46">
        <w:rPr>
          <w:i/>
        </w:rPr>
        <w:t>p</w:t>
      </w:r>
      <w:r>
        <w:t>CO</w:t>
      </w:r>
      <w:r>
        <w:rPr>
          <w:vertAlign w:val="subscript"/>
        </w:rPr>
        <w:t>2</w:t>
      </w:r>
      <w:r>
        <w:t xml:space="preserve"> levels relative to the atmosphere set by the combination of cold water and seasonally high rates of both ice-associated and open water primary production</w:t>
      </w:r>
      <w:r w:rsidR="00E442C2">
        <w:t xml:space="preserve"> (</w:t>
      </w:r>
      <w:proofErr w:type="spellStart"/>
      <w:r w:rsidR="00E442C2">
        <w:t>Cai</w:t>
      </w:r>
      <w:proofErr w:type="spellEnd"/>
      <w:r w:rsidR="00E442C2">
        <w:t xml:space="preserve"> et al. 2010</w:t>
      </w:r>
      <w:r w:rsidR="009968F8">
        <w:t>b</w:t>
      </w:r>
      <w:r w:rsidR="00E442C2">
        <w:t>, 2014, Steiner et al. 2014)</w:t>
      </w:r>
      <w:bookmarkStart w:id="7" w:name="__Fieldmark__570_1095713564"/>
      <w:bookmarkEnd w:id="7"/>
      <w:r>
        <w:t xml:space="preserve">, and limited gas exchange through sea ice relative to open water </w:t>
      </w:r>
      <w:r>
        <w:fldChar w:fldCharType="begin"/>
      </w:r>
      <w:r>
        <w:instrText>ADDIN EN.CITE &lt;EndNote&gt;&lt;Cite&gt;&lt;Author&gt;Butterworth&lt;/Author&gt;&lt;Year&gt;2016&lt;/Year&gt;&lt;RecNum&gt;613&lt;/RecNum&gt;&lt;DisplayText&gt;(Butterworth and Miller 2016; Rutgers van der Loeff et al. 2014)&lt;/DisplayText&gt;&lt;record&gt;&lt;rec-number&gt;613&lt;/rec-number&gt;&lt;foreign-keys&gt;&lt;key app="EN" db-id="x525txxxu9p9dvevzdjpw9pk52tsaw2xfvas" timestamp="1468469184"&gt;613&lt;/key&gt;&lt;/foreign-keys&gt;&lt;ref-type name="Journal Article"&gt;17&lt;/ref-type&gt;&lt;contributors&gt;&lt;authors&gt;&lt;author&gt;Butterworth, Brian J.&lt;/author&gt;&lt;author&gt;Miller, Scott D.&lt;/author&gt;&lt;/authors&gt;&lt;/contributors&gt;&lt;titles&gt;&lt;title&gt;Air-sea exchange of carbon dioxide in the Southern Ocean and Antarctic marginal ice zone&lt;/title&gt;&lt;secondary-title&gt;Geophysical Research Letters&lt;/secondary-title&gt;&lt;/titles&gt;&lt;periodical&gt;&lt;full-title&gt;Geophysical Research Letters&lt;/full-title&gt;&lt;/periodical&gt;&lt;dates&gt;&lt;year&gt;2016&lt;/year&gt;&lt;/dates&gt;&lt;urls&gt;&lt;/urls&gt;&lt;electronic-resource-num&gt;10.1002/2016GL069581&lt;/electronic-resource-num&gt;&lt;/record&gt;&lt;/Cite&gt;&lt;Cite&gt;&lt;Author&gt;Rutgers van der Loeff&lt;/Author&gt;&lt;Year&gt;2014&lt;/Year&gt;&lt;RecNum&gt;586&lt;/RecNum&gt;&lt;record&gt;&lt;rec-number&gt;586&lt;/rec-number&gt;&lt;foreign-keys&gt;&lt;key app="EN" db-id="x525txxxu9p9dvevzdjpw9pk52tsaw2xfvas" timestamp="0"&gt;586&lt;/key&gt;&lt;/foreign-keys&gt;&lt;ref-type name="Journal Article"&gt;17&lt;/ref-type&gt;&lt;contributors&gt;&lt;authors&gt;&lt;author&gt;Rutgers van der Loeff, Michiel M.&lt;/author&gt;&lt;author&gt;Cassar, Nicolas&lt;/author&gt;&lt;author&gt;Nicolaus, Marcel&lt;/author&gt;&lt;author&gt;Rabe, Benjamin&lt;/author&gt;&lt;author&gt;Stimac, Ingrid&lt;/author&gt;&lt;/authors&gt;&lt;/contributors&gt;&lt;titles&gt;&lt;title&gt;The influence of sea ice cover on air-sea gas exchange estimated with radon-222 profiles&lt;/title&gt;&lt;secondary-title&gt;Journal of Geophysical Research: Oceans&lt;/secondary-title&gt;&lt;/titles&gt;&lt;periodical&gt;&lt;full-title&gt;Journal of Geophysical Research: Oceans&lt;/full-title&gt;&lt;/periodical&gt;&lt;pages&gt;2735-2751&lt;/pages&gt;&lt;volume&gt;119&lt;/volume&gt;&lt;number&gt;5&lt;/number&gt;&lt;dates&gt;&lt;year&gt;2014&lt;/year&gt;&lt;/dates&gt;&lt;isbn&gt;21699275&lt;/isbn&gt;&lt;urls&gt;&lt;/urls&gt;&lt;electronic-resource-num&gt;10.1002/2013jc009321&lt;/electronic-resource-num&gt;&lt;/record&gt;&lt;/Cite&gt;&lt;/EndNote&gt;</w:instrText>
      </w:r>
      <w:r>
        <w:fldChar w:fldCharType="separate"/>
      </w:r>
      <w:bookmarkStart w:id="8" w:name="__Fieldmark__411_1645336762"/>
      <w:r>
        <w:t>(</w:t>
      </w:r>
      <w:bookmarkStart w:id="9" w:name="__Fieldmark__388_886438363"/>
      <w:r>
        <w:t>B</w:t>
      </w:r>
      <w:bookmarkStart w:id="10" w:name="__Fieldmark__579_1095713564"/>
      <w:r>
        <w:t>utterworth and Miller 2016; Rutgers van der Loeff et al. 2014)</w:t>
      </w:r>
      <w:r>
        <w:fldChar w:fldCharType="end"/>
      </w:r>
      <w:bookmarkEnd w:id="8"/>
      <w:bookmarkEnd w:id="9"/>
      <w:bookmarkEnd w:id="10"/>
      <w:r>
        <w:t xml:space="preserve"> during winter months when under-ice </w:t>
      </w:r>
      <w:r w:rsidRPr="001B3C46">
        <w:rPr>
          <w:i/>
        </w:rPr>
        <w:t>p</w:t>
      </w:r>
      <w:r>
        <w:t>CO</w:t>
      </w:r>
      <w:r>
        <w:rPr>
          <w:vertAlign w:val="subscript"/>
        </w:rPr>
        <w:t>2</w:t>
      </w:r>
      <w:r>
        <w:t xml:space="preserve"> levels are higher. However, sea ice is porous and its permeability is a known function of temperature </w:t>
      </w:r>
      <w:r>
        <w:fldChar w:fldCharType="begin"/>
      </w:r>
      <w:r>
        <w:instrText>ADDIN EN.CITE &lt;EndNote&gt;&lt;Cite&gt;&lt;Author&gt;Golden&lt;/Author&gt;&lt;Year&gt;2007&lt;/Year&gt;&lt;RecNum&gt;597&lt;/RecNum&gt;&lt;DisplayText&gt;(Golden et al. 2007)&lt;/DisplayText&gt;&lt;record&gt;&lt;rec-number&gt;597&lt;/rec-number&gt;&lt;foreign-keys&gt;&lt;key app="EN" db-id="x525txxxu9p9dvevzdjpw9pk52tsaw2xfvas" timestamp="0"&gt;597&lt;/key&gt;&lt;/foreign-keys&gt;&lt;ref-type name="Journal Article"&gt;17&lt;/ref-type&gt;&lt;contributors&gt;&lt;authors&gt;&lt;author&gt;Golden, K. M.&lt;/author&gt;&lt;author&gt;Eicken, H.&lt;/author&gt;&lt;author&gt;Heaton, A. L.&lt;/author&gt;&lt;author&gt;Miner, J.&lt;/author&gt;&lt;author&gt;Pringle, D. J.&lt;/author&gt;&lt;author&gt;Zhu, J.&lt;/author&gt;&lt;/authors&gt;&lt;/contributors&gt;&lt;titles&gt;&lt;title&gt;Thermal evolution of permeability and microstructure in sea ice&lt;/title&gt;&lt;secondary-title&gt;Geophysical Research Letters&lt;/secondary-title&gt;&lt;/titles&gt;&lt;periodical&gt;&lt;full-title&gt;Geophysical Research Letters&lt;/full-title&gt;&lt;/periodical&gt;&lt;pages&gt;n/a-n/a&lt;/pages&gt;&lt;volume&gt;34&lt;/volume&gt;&lt;number&gt;16&lt;/number&gt;&lt;dates&gt;&lt;year&gt;2007&lt;/year&gt;&lt;/dates&gt;&lt;isbn&gt;00948276&lt;/isbn&gt;&lt;urls&gt;&lt;/urls&gt;&lt;electronic-resource-num&gt;10.1029/2007gl030447&lt;/electronic-resource-num&gt;&lt;/record&gt;&lt;/Cite&gt;&lt;/EndNote&gt;</w:instrText>
      </w:r>
      <w:r>
        <w:fldChar w:fldCharType="separate"/>
      </w:r>
      <w:bookmarkStart w:id="11" w:name="__Fieldmark__424_1645336762"/>
      <w:r>
        <w:t>(</w:t>
      </w:r>
      <w:bookmarkStart w:id="12" w:name="__Fieldmark__397_886438363"/>
      <w:r>
        <w:t>G</w:t>
      </w:r>
      <w:bookmarkStart w:id="13" w:name="__Fieldmark__588_1095713564"/>
      <w:r>
        <w:t>olden et al. 2007)</w:t>
      </w:r>
      <w:r>
        <w:fldChar w:fldCharType="end"/>
      </w:r>
      <w:bookmarkEnd w:id="11"/>
      <w:bookmarkEnd w:id="12"/>
      <w:bookmarkEnd w:id="13"/>
      <w:r>
        <w:t xml:space="preserve">; therefore, as Arctic winter temperatures continue to </w:t>
      </w:r>
      <w:r w:rsidR="005B51EC">
        <w:t>rise</w:t>
      </w:r>
      <w:r w:rsidR="00293247">
        <w:t>,</w:t>
      </w:r>
      <w:r>
        <w:t xml:space="preserve"> the role of wintertime air-ice CO</w:t>
      </w:r>
      <w:r>
        <w:rPr>
          <w:vertAlign w:val="subscript"/>
        </w:rPr>
        <w:t>2</w:t>
      </w:r>
      <w:r>
        <w:t xml:space="preserve"> exchange may become increasingly important. To date, measurements of wintertime exchange have been limited to very few studies </w:t>
      </w:r>
      <w:r>
        <w:fldChar w:fldCharType="begin"/>
      </w:r>
      <w:r>
        <w:instrText>ADDIN EN.CITE.DATA</w:instrText>
      </w:r>
      <w:r>
        <w:fldChar w:fldCharType="separate"/>
      </w:r>
      <w:bookmarkStart w:id="14" w:name="__Fieldmark__448_1645336762"/>
      <w:r>
        <w:t>(</w:t>
      </w:r>
      <w:bookmarkStart w:id="15" w:name="__Fieldmark__413_886438363"/>
      <w:r>
        <w:t>E</w:t>
      </w:r>
      <w:bookmarkStart w:id="16" w:name="__Fieldmark__607_1095713564"/>
      <w:r>
        <w:t>lse et al. 2011; Else et al. 2013; Miller et al. 2011)</w:t>
      </w:r>
      <w:r>
        <w:fldChar w:fldCharType="end"/>
      </w:r>
      <w:bookmarkStart w:id="17" w:name="__Fieldmark__608_1095713564"/>
      <w:bookmarkEnd w:id="14"/>
      <w:bookmarkEnd w:id="15"/>
      <w:bookmarkEnd w:id="16"/>
      <w:bookmarkEnd w:id="17"/>
      <w:r>
        <w:t>. In recent years, the role of sea ice growth and decay has been shown to significantly affect the air-sea flux of CO</w:t>
      </w:r>
      <w:r>
        <w:rPr>
          <w:vertAlign w:val="subscript"/>
        </w:rPr>
        <w:t>2</w:t>
      </w:r>
      <w:r>
        <w:t xml:space="preserve"> </w:t>
      </w:r>
      <w:r>
        <w:fldChar w:fldCharType="begin"/>
      </w:r>
      <w:r>
        <w:instrText>ADDIN EN.CITE &lt;EndNote&gt;&lt;Cite&gt;&lt;Author&gt;Rysgaard&lt;/Author&gt;&lt;Year&gt;2007&lt;/Year&gt;&lt;RecNum&gt;486&lt;/RecNum&gt;&lt;DisplayText&gt;(Rysgaard et al. 2007; Rysgaard et al. 2009)&lt;/DisplayText&gt;&lt;record&gt;&lt;rec-number&gt;486&lt;/rec-number&gt;&lt;foreign-keys&gt;&lt;key app="EN" db-id="x525txxxu9p9dvevzdjpw9pk52tsaw2xfvas" timestamp="0"&gt;486&lt;/key&gt;&lt;/foreign-keys&gt;&lt;ref-type name="Journal Article"&gt;17&lt;/ref-type&gt;&lt;contributors&gt;&lt;authors&gt;&lt;author&gt;Rysgaard, S.&lt;/author&gt;&lt;author&gt;Glud, R. N.&lt;/author&gt;&lt;author&gt;Sejr, M. K.&lt;/author&gt;&lt;author&gt;Bendtsen, J.&lt;/author&gt;&lt;author&gt;Christensen, P. B.&lt;/author&gt;&lt;/authors&gt;&lt;/contributors&gt;&lt;titles&gt;&lt;title&gt;Inorganic carbon transport during sea ice growth and decay: A carbon pump in polar seas&lt;/title&gt;&lt;secondary-title&gt;Journal of Geophyiscal Research&lt;/secondary-title&gt;&lt;/titles&gt;&lt;pages&gt;doi: 10.1029/2006JC003572&lt;/pages&gt;&lt;volume&gt;112&lt;/volume&gt;&lt;number&gt;C03016&lt;/number&gt;&lt;dates&gt;&lt;year&gt;2007&lt;/year&gt;&lt;/dates&gt;&lt;urls&gt;&lt;/urls&gt;&lt;/record&gt;&lt;/Cite&gt;&lt;Cite&gt;&lt;Author&gt;Rysgaard&lt;/Author&gt;&lt;Year&gt;2009&lt;/Year&gt;&lt;RecNum&gt;487&lt;/RecNum&gt;&lt;record&gt;&lt;rec-number&gt;487&lt;/rec-number&gt;&lt;foreign-keys&gt;&lt;key app="EN" db-id="x525txxxu9p9dvevzdjpw9pk52tsaw2xfvas" timestamp="0"&gt;487&lt;/key&gt;&lt;/foreign-keys&gt;&lt;ref-type name="Journal Article"&gt;17&lt;/ref-type&gt;&lt;contributors&gt;&lt;authors&gt;&lt;author&gt;Rysgaard, S.&lt;/author&gt;&lt;author&gt;Bendtsen, J.&lt;/author&gt;&lt;author&gt;Pedersen, L. T.&lt;/author&gt;&lt;author&gt;Ramløv, H. &lt;/author&gt;&lt;author&gt;Glud, R. N.&lt;/author&gt;&lt;/authors&gt;&lt;/contributors&gt;&lt;titles&gt;&lt;title&gt;&lt;style face="normal" font="default" size="100%"&gt;Increased CO&lt;/style&gt;&lt;style face="subscript" font="default" size="100%"&gt;2&lt;/style&gt;&lt;style face="normal" font="default" size="100%"&gt; uptake due to sea ice growth and decay in the Nordic Seas&lt;/style&gt;&lt;/title&gt;&lt;secondary-title&gt;Journal of Geophyiscal Research&lt;/secondary-title&gt;&lt;/titles&gt;&lt;pages&gt;doi: 10.1029/2008JC005088&lt;/pages&gt;&lt;volume&gt;114&lt;/volume&gt;&lt;number&gt;C09011&lt;/number&gt;&lt;dates&gt;&lt;year&gt;2009&lt;/year&gt;&lt;/dates&gt;&lt;urls&gt;&lt;/urls&gt;&lt;/record&gt;&lt;/Cite&gt;&lt;/EndNote&gt;</w:instrText>
      </w:r>
      <w:r>
        <w:fldChar w:fldCharType="separate"/>
      </w:r>
      <w:bookmarkStart w:id="18" w:name="__Fieldmark__464_1645336762"/>
      <w:r>
        <w:t>(</w:t>
      </w:r>
      <w:bookmarkStart w:id="19" w:name="__Fieldmark__425_886438363"/>
      <w:r>
        <w:t>R</w:t>
      </w:r>
      <w:bookmarkStart w:id="20" w:name="__Fieldmark__623_1095713564"/>
      <w:r>
        <w:t>ysgaard et al. 2007; Rysgaard et al. 2009)</w:t>
      </w:r>
      <w:r>
        <w:fldChar w:fldCharType="end"/>
      </w:r>
      <w:bookmarkEnd w:id="18"/>
      <w:bookmarkEnd w:id="19"/>
      <w:bookmarkEnd w:id="20"/>
      <w:r>
        <w:t xml:space="preserve">. During sea ice formation, brine rejection forms dense high-saline water that is exported from the surface layer. This process alters the ratio of total alkalinity (TA) to DIC of the sea ice and the underlying seawater, as DIC is a component of the brine whereas TA precipitates in the brine channels as a form of calcium carbonate known as </w:t>
      </w:r>
      <w:proofErr w:type="spellStart"/>
      <w:r>
        <w:t>ikaite</w:t>
      </w:r>
      <w:proofErr w:type="spellEnd"/>
      <w:r>
        <w:t xml:space="preserve"> </w:t>
      </w:r>
      <w:r>
        <w:fldChar w:fldCharType="begin"/>
      </w:r>
      <w:r>
        <w:instrText>ADDIN EN.CITE.DATA</w:instrText>
      </w:r>
      <w:r>
        <w:fldChar w:fldCharType="separate"/>
      </w:r>
      <w:bookmarkStart w:id="21" w:name="__Fieldmark__475_1645336762"/>
      <w:r>
        <w:t>(</w:t>
      </w:r>
      <w:bookmarkStart w:id="22" w:name="__Fieldmark__432_886438363"/>
      <w:r>
        <w:t>D</w:t>
      </w:r>
      <w:bookmarkStart w:id="23" w:name="__Fieldmark__639_1095713564"/>
      <w:r>
        <w:t>ieckmann et al. 2008; Rysgaard et al. 2013)</w:t>
      </w:r>
      <w:r>
        <w:fldChar w:fldCharType="end"/>
      </w:r>
      <w:bookmarkStart w:id="24" w:name="__Fieldmark__640_1095713564"/>
      <w:bookmarkEnd w:id="21"/>
      <w:bookmarkEnd w:id="22"/>
      <w:bookmarkEnd w:id="23"/>
      <w:bookmarkEnd w:id="24"/>
      <w:r>
        <w:t xml:space="preserve">. During sea ice decay, </w:t>
      </w:r>
      <w:proofErr w:type="spellStart"/>
      <w:r>
        <w:t>ikaite</w:t>
      </w:r>
      <w:proofErr w:type="spellEnd"/>
      <w:r>
        <w:t xml:space="preserve"> dissolves leading to excess TA relative to DIC and </w:t>
      </w:r>
      <w:proofErr w:type="spellStart"/>
      <w:r>
        <w:t>undersaturation</w:t>
      </w:r>
      <w:proofErr w:type="spellEnd"/>
      <w:r>
        <w:t xml:space="preserve"> of CO</w:t>
      </w:r>
      <w:r>
        <w:rPr>
          <w:vertAlign w:val="subscript"/>
        </w:rPr>
        <w:t>2</w:t>
      </w:r>
      <w:r>
        <w:t xml:space="preserve"> in </w:t>
      </w:r>
      <w:proofErr w:type="spellStart"/>
      <w:r>
        <w:t>meltwater</w:t>
      </w:r>
      <w:proofErr w:type="spellEnd"/>
      <w:r>
        <w:t>.</w:t>
      </w:r>
    </w:p>
    <w:p w14:paraId="16AD256C" w14:textId="70985E07" w:rsidR="00552BBC" w:rsidRDefault="00FB4FDE" w:rsidP="003B6E29">
      <w:pPr>
        <w:pStyle w:val="SOCCRBodytext"/>
      </w:pPr>
      <w:r>
        <w:t>Estimates of air-sea CO</w:t>
      </w:r>
      <w:r w:rsidRPr="00176E1A">
        <w:rPr>
          <w:vertAlign w:val="subscript"/>
        </w:rPr>
        <w:t>2</w:t>
      </w:r>
      <w:r>
        <w:t xml:space="preserve"> flux in the </w:t>
      </w:r>
      <w:r w:rsidR="00E259E8">
        <w:t>Chukchi and Beaufort Seas and western CAA</w:t>
      </w:r>
      <w:r>
        <w:t xml:space="preserve"> </w:t>
      </w:r>
      <w:r w:rsidR="00E259E8">
        <w:t>all report atmospheric CO</w:t>
      </w:r>
      <w:r w:rsidR="00E259E8" w:rsidRPr="00176E1A">
        <w:rPr>
          <w:vertAlign w:val="subscript"/>
        </w:rPr>
        <w:t>2</w:t>
      </w:r>
      <w:r w:rsidR="00E259E8">
        <w:t xml:space="preserve"> uptake ranging from near neutral to 40 </w:t>
      </w:r>
      <w:proofErr w:type="spellStart"/>
      <w:r w:rsidR="00E259E8">
        <w:t>mmol</w:t>
      </w:r>
      <w:proofErr w:type="spellEnd"/>
      <w:r w:rsidR="00E259E8">
        <w:t xml:space="preserve"> m</w:t>
      </w:r>
      <w:r w:rsidR="00E259E8" w:rsidRPr="00176E1A">
        <w:rPr>
          <w:vertAlign w:val="superscript"/>
        </w:rPr>
        <w:t>-2</w:t>
      </w:r>
      <w:r w:rsidR="00E259E8">
        <w:t xml:space="preserve"> d</w:t>
      </w:r>
      <w:r w:rsidR="00E259E8" w:rsidRPr="00176E1A">
        <w:rPr>
          <w:vertAlign w:val="superscript"/>
        </w:rPr>
        <w:t>-1</w:t>
      </w:r>
      <w:r w:rsidR="0087794F">
        <w:t xml:space="preserve"> (Bates et al. 2006, </w:t>
      </w:r>
      <w:proofErr w:type="spellStart"/>
      <w:r w:rsidR="0087794F">
        <w:t>Gao</w:t>
      </w:r>
      <w:proofErr w:type="spellEnd"/>
      <w:r w:rsidR="0087794F">
        <w:t xml:space="preserve"> et al. 2012, </w:t>
      </w:r>
      <w:proofErr w:type="spellStart"/>
      <w:r w:rsidR="0087794F">
        <w:t>Semiletov</w:t>
      </w:r>
      <w:proofErr w:type="spellEnd"/>
      <w:r w:rsidR="0087794F">
        <w:t xml:space="preserve"> et al. 2007,</w:t>
      </w:r>
      <w:r w:rsidR="00E259E8">
        <w:t xml:space="preserve"> Else et al</w:t>
      </w:r>
      <w:r w:rsidR="0087794F">
        <w:t xml:space="preserve">. 2013, </w:t>
      </w:r>
      <w:proofErr w:type="spellStart"/>
      <w:r w:rsidR="0087794F">
        <w:t>Mucci</w:t>
      </w:r>
      <w:proofErr w:type="spellEnd"/>
      <w:r w:rsidR="0087794F">
        <w:t xml:space="preserve"> et al. 2010, </w:t>
      </w:r>
      <w:proofErr w:type="spellStart"/>
      <w:r w:rsidR="0087794F">
        <w:t>Shadwick</w:t>
      </w:r>
      <w:proofErr w:type="spellEnd"/>
      <w:r w:rsidR="0087794F">
        <w:t xml:space="preserve"> et al.</w:t>
      </w:r>
      <w:r w:rsidR="00E259E8">
        <w:t xml:space="preserve"> 2011) with significantly higher uptake occurring</w:t>
      </w:r>
      <w:r w:rsidR="008E6472">
        <w:t xml:space="preserve"> over the broad and productive</w:t>
      </w:r>
      <w:r w:rsidR="00E259E8">
        <w:t xml:space="preserve"> Chukchi shelf. A recent synthesis of a decade of coastal ocean data for this portion of the NAA collected within 400 km of land de</w:t>
      </w:r>
      <w:r w:rsidR="00F6398B">
        <w:t>termined annual mean uptake of 0</w:t>
      </w:r>
      <w:proofErr w:type="gramStart"/>
      <w:r w:rsidR="00F6398B">
        <w:t xml:space="preserve">.73 </w:t>
      </w:r>
      <w:proofErr w:type="spellStart"/>
      <w:r w:rsidR="00E259E8">
        <w:t>mol</w:t>
      </w:r>
      <w:proofErr w:type="spellEnd"/>
      <w:proofErr w:type="gramEnd"/>
      <w:r w:rsidR="00E259E8">
        <w:t xml:space="preserve"> m</w:t>
      </w:r>
      <w:r w:rsidR="00E259E8" w:rsidRPr="00767D8A">
        <w:rPr>
          <w:vertAlign w:val="superscript"/>
        </w:rPr>
        <w:t>-2</w:t>
      </w:r>
      <w:r w:rsidR="00F6398B">
        <w:t xml:space="preserve"> yr</w:t>
      </w:r>
      <w:r w:rsidR="00E259E8" w:rsidRPr="00767D8A">
        <w:rPr>
          <w:vertAlign w:val="superscript"/>
        </w:rPr>
        <w:t>-1</w:t>
      </w:r>
      <w:r w:rsidR="00204417">
        <w:t xml:space="preserve"> (Evans et al.</w:t>
      </w:r>
      <w:r w:rsidR="00E259E8">
        <w:t xml:space="preserve"> 2015</w:t>
      </w:r>
      <w:r w:rsidR="00A9412C">
        <w:t>b</w:t>
      </w:r>
      <w:r w:rsidR="00E259E8">
        <w:t xml:space="preserve">). </w:t>
      </w:r>
      <w:r w:rsidR="004C702D">
        <w:t>Variability in the physical environment in terms of the wind patterns and sea ice cover affect the water column structure</w:t>
      </w:r>
      <w:r w:rsidR="00B1047F">
        <w:t xml:space="preserve"> and connectivity between the surface ocean and overlaying atmosphere via gas exchange</w:t>
      </w:r>
      <w:r w:rsidR="004C702D">
        <w:t xml:space="preserve">, which in turn </w:t>
      </w:r>
      <w:r w:rsidR="008E6472">
        <w:t>affects</w:t>
      </w:r>
      <w:r w:rsidR="004C702D">
        <w:t xml:space="preserve"> the magnitude and sign of </w:t>
      </w:r>
      <w:r w:rsidR="00BF70EC">
        <w:t>air-sea</w:t>
      </w:r>
      <w:r w:rsidR="004C702D">
        <w:t xml:space="preserve"> CO</w:t>
      </w:r>
      <w:r w:rsidR="004C702D">
        <w:rPr>
          <w:vertAlign w:val="subscript"/>
        </w:rPr>
        <w:t>2</w:t>
      </w:r>
      <w:r w:rsidR="004C702D">
        <w:t xml:space="preserve"> exchange.</w:t>
      </w:r>
    </w:p>
    <w:p w14:paraId="5FB5BABA" w14:textId="10B4D3F9" w:rsidR="00A2346C" w:rsidRDefault="0032446E" w:rsidP="00F6213C">
      <w:pPr>
        <w:pStyle w:val="SOCCRHeading11"/>
      </w:pPr>
      <w:r>
        <w:t>16.4</w:t>
      </w:r>
      <w:r w:rsidR="00CD7CCD">
        <w:t xml:space="preserve"> Climate Trends</w:t>
      </w:r>
      <w:r w:rsidR="004C702D">
        <w:t xml:space="preserve"> and Feedbacks</w:t>
      </w:r>
    </w:p>
    <w:p w14:paraId="49228040" w14:textId="010A5280" w:rsidR="00A2346C" w:rsidRDefault="00F84DE9">
      <w:pPr>
        <w:pStyle w:val="SOCCRSubheading111"/>
      </w:pPr>
      <w:r>
        <w:t>16.4</w:t>
      </w:r>
      <w:r w:rsidR="004C702D">
        <w:t>.1 Trends in Coastal Carbon Fluxes</w:t>
      </w:r>
    </w:p>
    <w:p w14:paraId="643EC665" w14:textId="2064C26C" w:rsidR="001245A1" w:rsidRDefault="001245A1" w:rsidP="003B6E29">
      <w:pPr>
        <w:pStyle w:val="SOCCRBodytext"/>
      </w:pPr>
      <w:r>
        <w:t>Important questions with respect to coastal carbon fluxes include: Ho</w:t>
      </w:r>
      <w:r w:rsidR="003A1386">
        <w:t>w will the coastal ocean change</w:t>
      </w:r>
      <w:r>
        <w:t xml:space="preserve"> as a CO</w:t>
      </w:r>
      <w:r w:rsidRPr="001245A1">
        <w:rPr>
          <w:vertAlign w:val="subscript"/>
        </w:rPr>
        <w:t>2</w:t>
      </w:r>
      <w:r w:rsidR="00E924C0">
        <w:t xml:space="preserve"> sink? What is the</w:t>
      </w:r>
      <w:r>
        <w:t xml:space="preserve"> </w:t>
      </w:r>
      <w:r w:rsidR="00E924C0">
        <w:t xml:space="preserve">anthropogenic component </w:t>
      </w:r>
      <w:r>
        <w:t>of the CO</w:t>
      </w:r>
      <w:r w:rsidRPr="001245A1">
        <w:rPr>
          <w:vertAlign w:val="subscript"/>
        </w:rPr>
        <w:t>2</w:t>
      </w:r>
      <w:r>
        <w:t xml:space="preserve"> sink? And how will </w:t>
      </w:r>
      <w:proofErr w:type="gramStart"/>
      <w:r>
        <w:t>the total and anthropoge</w:t>
      </w:r>
      <w:r w:rsidR="00B10652">
        <w:t>nic flux proportions be impacted by</w:t>
      </w:r>
      <w:r>
        <w:t xml:space="preserve"> changing climate and other </w:t>
      </w:r>
      <w:proofErr w:type="spellStart"/>
      <w:r>
        <w:t>forcings</w:t>
      </w:r>
      <w:proofErr w:type="spellEnd"/>
      <w:proofErr w:type="gramEnd"/>
      <w:r>
        <w:t>?</w:t>
      </w:r>
      <w:r w:rsidR="00E924C0" w:rsidRPr="00E924C0">
        <w:t xml:space="preserve"> </w:t>
      </w:r>
      <w:r w:rsidR="003A1386">
        <w:t>As stated</w:t>
      </w:r>
      <w:r w:rsidR="00E924C0">
        <w:t xml:space="preserve"> already briefly in Section 16.2, when considering the ocean’s role in sequestering anthropogenic carbon, the anthropogenic flux component is relevant</w:t>
      </w:r>
      <w:r w:rsidR="00BF70EC">
        <w:t>,</w:t>
      </w:r>
      <w:r w:rsidR="00E924C0">
        <w:t xml:space="preserve"> not the total uptake flux. However, since neither the quantification of </w:t>
      </w:r>
      <w:r w:rsidR="00134CC5">
        <w:t xml:space="preserve">the </w:t>
      </w:r>
      <w:r w:rsidR="00E924C0">
        <w:t>anthropogenic carbon flux</w:t>
      </w:r>
      <w:r w:rsidR="00B10652">
        <w:t xml:space="preserve"> compo</w:t>
      </w:r>
      <w:r w:rsidR="00134CC5">
        <w:t>nent nor the prediction of its future trend</w:t>
      </w:r>
      <w:r w:rsidR="00E924C0">
        <w:t xml:space="preserve"> is straightforward, we discuss likely trends in total carbon fluxes</w:t>
      </w:r>
      <w:r w:rsidR="003B1D27">
        <w:t xml:space="preserve"> with the implicit assumption that both </w:t>
      </w:r>
      <w:r w:rsidR="00D64622">
        <w:t xml:space="preserve">will </w:t>
      </w:r>
      <w:r w:rsidR="003B1D27">
        <w:t>behave similarly</w:t>
      </w:r>
      <w:r w:rsidR="00E924C0">
        <w:t>.</w:t>
      </w:r>
    </w:p>
    <w:p w14:paraId="2B9F5083" w14:textId="43CEC13C" w:rsidR="00A2346C" w:rsidRPr="00E924C0" w:rsidRDefault="001245A1" w:rsidP="003B6E29">
      <w:pPr>
        <w:pStyle w:val="SOCCRBodytext"/>
      </w:pPr>
      <w:r>
        <w:t>A direct effect of increasing atmospheric CO</w:t>
      </w:r>
      <w:r w:rsidRPr="001245A1">
        <w:rPr>
          <w:vertAlign w:val="subscript"/>
        </w:rPr>
        <w:t>2</w:t>
      </w:r>
      <w:r w:rsidR="00B10652">
        <w:t xml:space="preserve"> may be a</w:t>
      </w:r>
      <w:r w:rsidR="00134CC5">
        <w:t>n</w:t>
      </w:r>
      <w:r w:rsidR="00EC135B">
        <w:t xml:space="preserve"> increase in</w:t>
      </w:r>
      <w:r>
        <w:t xml:space="preserve"> net uptake by the coastal ocean</w:t>
      </w:r>
      <w:r w:rsidR="00E924C0">
        <w:t xml:space="preserve">. </w:t>
      </w:r>
      <w:r w:rsidR="00EC135B">
        <w:t>In addition to rising atmospheric CO</w:t>
      </w:r>
      <w:r w:rsidR="00EC135B" w:rsidRPr="00EC135B">
        <w:rPr>
          <w:vertAlign w:val="subscript"/>
        </w:rPr>
        <w:t>2</w:t>
      </w:r>
      <w:r w:rsidR="00EC135B">
        <w:t xml:space="preserve"> levels, c</w:t>
      </w:r>
      <w:r w:rsidR="004C702D">
        <w:t xml:space="preserve">hanges in climate </w:t>
      </w:r>
      <w:proofErr w:type="spellStart"/>
      <w:r w:rsidR="004C702D">
        <w:t>forcings</w:t>
      </w:r>
      <w:proofErr w:type="spellEnd"/>
      <w:r w:rsidR="004C702D">
        <w:t xml:space="preserve"> (i.e.</w:t>
      </w:r>
      <w:r w:rsidR="00BF70EC">
        <w:t>,</w:t>
      </w:r>
      <w:r w:rsidR="004C702D">
        <w:t xml:space="preserve"> surface heat fluxes, </w:t>
      </w:r>
      <w:r w:rsidR="00EC135B">
        <w:t>winds and freshwater input)</w:t>
      </w:r>
      <w:r w:rsidR="004C702D">
        <w:t xml:space="preserve"> affect carbon fluxes in coastal NA waters in several important ways. Ocean warming reduces the solubility of gases and thus directly affects gas </w:t>
      </w:r>
      <w:r w:rsidR="00CD7CCD">
        <w:t xml:space="preserve">concentrations near the surface; this </w:t>
      </w:r>
      <w:r w:rsidR="005456EF">
        <w:t>will</w:t>
      </w:r>
      <w:r w:rsidR="004C702D">
        <w:t xml:space="preserve"> likely redu</w:t>
      </w:r>
      <w:r w:rsidR="005456EF">
        <w:t>ce</w:t>
      </w:r>
      <w:r w:rsidR="004C702D">
        <w:t xml:space="preserve"> </w:t>
      </w:r>
      <w:r w:rsidR="005456EF">
        <w:t>the net air-sea flux of CO</w:t>
      </w:r>
      <w:r w:rsidR="005456EF" w:rsidRPr="005456EF">
        <w:rPr>
          <w:vertAlign w:val="subscript"/>
        </w:rPr>
        <w:t>2</w:t>
      </w:r>
      <w:r w:rsidR="005E11DA">
        <w:t xml:space="preserve"> by reducing the </w:t>
      </w:r>
      <w:proofErr w:type="spellStart"/>
      <w:r w:rsidR="005242E4">
        <w:t>undersaturation</w:t>
      </w:r>
      <w:proofErr w:type="spellEnd"/>
      <w:r w:rsidR="005242E4">
        <w:t xml:space="preserve"> of</w:t>
      </w:r>
      <w:r w:rsidR="005E11DA">
        <w:t xml:space="preserve"> CO</w:t>
      </w:r>
      <w:r w:rsidR="005E11DA" w:rsidRPr="00767D8A">
        <w:rPr>
          <w:vertAlign w:val="subscript"/>
        </w:rPr>
        <w:t>2</w:t>
      </w:r>
      <w:r w:rsidR="00B10652">
        <w:t xml:space="preserve"> (see</w:t>
      </w:r>
      <w:r w:rsidR="00E924C0">
        <w:t xml:space="preserve"> Cahill et al. 2016 for the NAAC)</w:t>
      </w:r>
      <w:r w:rsidR="005E11DA">
        <w:t>.</w:t>
      </w:r>
      <w:r w:rsidR="004C702D">
        <w:t xml:space="preserve"> Surface warming also strengthens vertical stratification and thus impedes vertical mixing, which will affect upward diffusion of nutrients and DIC. Enhanced stratification could thus lead to decreases in </w:t>
      </w:r>
      <w:r w:rsidR="004C702D">
        <w:lastRenderedPageBreak/>
        <w:t>biologically driven carbon uptake and decreases in outgassing of CO</w:t>
      </w:r>
      <w:r w:rsidR="004C702D">
        <w:rPr>
          <w:vertAlign w:val="subscript"/>
        </w:rPr>
        <w:t>2</w:t>
      </w:r>
      <w:r w:rsidR="004C702D">
        <w:t xml:space="preserve">. </w:t>
      </w:r>
      <w:r w:rsidR="00DB5F18">
        <w:t>In coastal upwelling systems, s</w:t>
      </w:r>
      <w:r w:rsidR="008612F4">
        <w:t xml:space="preserve">urface warming </w:t>
      </w:r>
      <w:r w:rsidR="005E11DA">
        <w:t>will</w:t>
      </w:r>
      <w:r w:rsidR="00DB5F18">
        <w:t xml:space="preserve"> also increase the horizontal</w:t>
      </w:r>
      <w:r w:rsidR="005C03CB">
        <w:t xml:space="preserve"> gradient between cold, freshly </w:t>
      </w:r>
      <w:r w:rsidR="00DB5F18">
        <w:t xml:space="preserve">upwelled source waters and warm offshore surface water, leading to a greater tendency for the </w:t>
      </w:r>
      <w:proofErr w:type="spellStart"/>
      <w:r w:rsidR="00DB5F18">
        <w:t>subduction</w:t>
      </w:r>
      <w:proofErr w:type="spellEnd"/>
      <w:r w:rsidR="00DB5F18">
        <w:t xml:space="preserve"> of upwelled water at offshore </w:t>
      </w:r>
      <w:r w:rsidR="005242E4">
        <w:t xml:space="preserve">surface temperature </w:t>
      </w:r>
      <w:r w:rsidR="00DB5F18">
        <w:t xml:space="preserve">fronts during periods of persistent and strong </w:t>
      </w:r>
      <w:r w:rsidR="005242E4">
        <w:t>upwelling-</w:t>
      </w:r>
      <w:r w:rsidR="00DB5F18">
        <w:t xml:space="preserve">favorable winds. The cumulative </w:t>
      </w:r>
      <w:r w:rsidR="00627EE9">
        <w:t xml:space="preserve">effect of these processes </w:t>
      </w:r>
      <w:r w:rsidR="00E924C0">
        <w:t xml:space="preserve">for the NAPC </w:t>
      </w:r>
      <w:r w:rsidR="00627EE9">
        <w:t>may be greater and more persistent CO</w:t>
      </w:r>
      <w:r w:rsidR="00627EE9" w:rsidRPr="00767D8A">
        <w:rPr>
          <w:vertAlign w:val="subscript"/>
        </w:rPr>
        <w:t>2</w:t>
      </w:r>
      <w:r w:rsidR="00627EE9">
        <w:t xml:space="preserve"> outgassing near shore and lower productivity offshore as upwelled nitrate is exported before it may be used by the phytop</w:t>
      </w:r>
      <w:r w:rsidR="00B53FF7">
        <w:t>lankton community (Evans et al.</w:t>
      </w:r>
      <w:r w:rsidR="00627EE9">
        <w:t xml:space="preserve"> 2015</w:t>
      </w:r>
      <w:r w:rsidR="004001CE">
        <w:t>a</w:t>
      </w:r>
      <w:r w:rsidR="00627EE9">
        <w:t>).</w:t>
      </w:r>
      <w:r w:rsidR="00DB5F18">
        <w:t xml:space="preserve"> </w:t>
      </w:r>
      <w:r w:rsidR="005456EF">
        <w:t xml:space="preserve">It is clear that rates of warming are faster in higher latitudes, but </w:t>
      </w:r>
      <w:r w:rsidR="00B10652">
        <w:t xml:space="preserve">it is </w:t>
      </w:r>
      <w:r w:rsidR="005456EF">
        <w:t>not easy to predict what the net effect of these warming-induced changes will be</w:t>
      </w:r>
      <w:r w:rsidR="00E924C0">
        <w:t xml:space="preserve"> in the NAA</w:t>
      </w:r>
      <w:r w:rsidR="005456EF">
        <w:t>. Furthermore, warming in the Arctic</w:t>
      </w:r>
      <w:r w:rsidR="004C702D">
        <w:t xml:space="preserve"> </w:t>
      </w:r>
      <w:r w:rsidR="00CD7CCD">
        <w:t>leads to</w:t>
      </w:r>
      <w:r w:rsidR="004C702D">
        <w:t xml:space="preserve"> </w:t>
      </w:r>
      <w:r w:rsidR="00CD7CCD">
        <w:t>reduction</w:t>
      </w:r>
      <w:r w:rsidR="00E924C0">
        <w:t>s</w:t>
      </w:r>
      <w:r w:rsidR="00CD7CCD">
        <w:t xml:space="preserve"> in ice cover and increases</w:t>
      </w:r>
      <w:r w:rsidR="005456EF">
        <w:t xml:space="preserve"> the</w:t>
      </w:r>
      <w:r w:rsidR="00CD7CCD">
        <w:t xml:space="preserve"> duration of ice-free periods</w:t>
      </w:r>
      <w:r w:rsidR="005456EF">
        <w:t>, both of</w:t>
      </w:r>
      <w:r w:rsidR="004C702D">
        <w:t xml:space="preserve"> which directly </w:t>
      </w:r>
      <w:r w:rsidR="005456EF">
        <w:t>affect air-sea gas exchange</w:t>
      </w:r>
      <w:r w:rsidR="00334984">
        <w:t xml:space="preserve"> (Bates and Mathis 2009)</w:t>
      </w:r>
      <w:r w:rsidR="005456EF">
        <w:t>. Another</w:t>
      </w:r>
      <w:r w:rsidR="004C702D">
        <w:t xml:space="preserve"> </w:t>
      </w:r>
      <w:r w:rsidR="005456EF">
        <w:t xml:space="preserve">profound effect of Arctic warming is the </w:t>
      </w:r>
      <w:r w:rsidR="004C702D">
        <w:t>melting of permafrost, which leads to the release of large quantities of CH</w:t>
      </w:r>
      <w:r w:rsidR="004C702D">
        <w:rPr>
          <w:vertAlign w:val="subscript"/>
        </w:rPr>
        <w:t>4</w:t>
      </w:r>
      <w:r w:rsidR="004C702D">
        <w:t xml:space="preserve"> to the atmosphere, from both the land surface and the coastal ocean</w:t>
      </w:r>
      <w:r w:rsidR="00E43EF8">
        <w:t xml:space="preserve"> </w:t>
      </w:r>
      <w:r w:rsidR="00E43EF8" w:rsidRPr="00E43EF8">
        <w:t>(</w:t>
      </w:r>
      <w:proofErr w:type="spellStart"/>
      <w:r w:rsidR="00E43EF8" w:rsidRPr="00E43EF8">
        <w:t>Crabeck</w:t>
      </w:r>
      <w:proofErr w:type="spellEnd"/>
      <w:r w:rsidR="00E43EF8" w:rsidRPr="00E43EF8">
        <w:t xml:space="preserve"> et al. 2014, </w:t>
      </w:r>
      <w:proofErr w:type="spellStart"/>
      <w:r w:rsidR="00E43EF8" w:rsidRPr="00E43EF8">
        <w:t>Parmentier</w:t>
      </w:r>
      <w:proofErr w:type="spellEnd"/>
      <w:r w:rsidR="00E43EF8" w:rsidRPr="00E43EF8">
        <w:t xml:space="preserve"> et al. 2013).</w:t>
      </w:r>
    </w:p>
    <w:p w14:paraId="19E07A7F" w14:textId="709DA8B7" w:rsidR="00A2346C" w:rsidRDefault="004C702D" w:rsidP="003B6E29">
      <w:pPr>
        <w:pStyle w:val="SOCCRBodytext"/>
      </w:pPr>
      <w:r>
        <w:t xml:space="preserve">Changes in wind stress </w:t>
      </w:r>
      <w:r w:rsidR="006315D2">
        <w:t xml:space="preserve">also </w:t>
      </w:r>
      <w:r>
        <w:t>directly</w:t>
      </w:r>
      <w:r w:rsidR="00B10652">
        <w:t xml:space="preserve"> affect air-sea gas fluxes because stronger</w:t>
      </w:r>
      <w:r w:rsidR="006315D2">
        <w:t xml:space="preserve"> winds </w:t>
      </w:r>
      <w:r w:rsidR="00DB5F18">
        <w:t>intensify</w:t>
      </w:r>
      <w:r>
        <w:t xml:space="preserve"> gas exchange. </w:t>
      </w:r>
      <w:r w:rsidR="005C6EEA">
        <w:t>For the NAAC</w:t>
      </w:r>
      <w:r w:rsidR="005242E4">
        <w:t>,</w:t>
      </w:r>
      <w:r w:rsidR="005C6EEA">
        <w:t xml:space="preserve"> changes in wind stress can lead to significant modifications of air-sea fluxes (</w:t>
      </w:r>
      <w:proofErr w:type="spellStart"/>
      <w:r w:rsidR="005C6EEA">
        <w:t>Previdi</w:t>
      </w:r>
      <w:proofErr w:type="spellEnd"/>
      <w:r w:rsidR="005C6EEA">
        <w:t xml:space="preserve"> et al. 2009, Cahill et al. 2016). </w:t>
      </w:r>
      <w:r>
        <w:t>Large-scale changes in wind patterns also affect circulation patterns with a range</w:t>
      </w:r>
      <w:r w:rsidR="005C6EEA">
        <w:t xml:space="preserve"> of implications. </w:t>
      </w:r>
      <w:r w:rsidR="005242E4">
        <w:t>Upwelling-</w:t>
      </w:r>
      <w:r>
        <w:t>favorab</w:t>
      </w:r>
      <w:r w:rsidR="005C6EEA">
        <w:t>le winds along the NAPC</w:t>
      </w:r>
      <w:r>
        <w:t xml:space="preserve"> have intensified over recent years, especially in the northern parts of the upwelling re</w:t>
      </w:r>
      <w:r w:rsidR="004F6DEA">
        <w:t>gimes (</w:t>
      </w:r>
      <w:proofErr w:type="spellStart"/>
      <w:r w:rsidR="004F6DEA">
        <w:t>Rykaczewski</w:t>
      </w:r>
      <w:proofErr w:type="spellEnd"/>
      <w:r w:rsidR="004F6DEA">
        <w:t xml:space="preserve"> et al. 2015,</w:t>
      </w:r>
      <w:r>
        <w:t xml:space="preserve"> Garcia-Re</w:t>
      </w:r>
      <w:r w:rsidR="004F6DEA">
        <w:t xml:space="preserve">yes et al. 2015, </w:t>
      </w:r>
      <w:proofErr w:type="spellStart"/>
      <w:r w:rsidR="004F6DEA">
        <w:t>Sydeman</w:t>
      </w:r>
      <w:proofErr w:type="spellEnd"/>
      <w:r w:rsidR="004F6DEA">
        <w:t xml:space="preserve"> et al.</w:t>
      </w:r>
      <w:r>
        <w:t xml:space="preserve"> 2014</w:t>
      </w:r>
      <w:r w:rsidR="004F6DEA">
        <w:t xml:space="preserve">, </w:t>
      </w:r>
      <w:proofErr w:type="spellStart"/>
      <w:r w:rsidR="004F6DEA">
        <w:t>Rykaczewski</w:t>
      </w:r>
      <w:proofErr w:type="spellEnd"/>
      <w:r w:rsidR="004F6DEA">
        <w:t xml:space="preserve"> and </w:t>
      </w:r>
      <w:proofErr w:type="spellStart"/>
      <w:r w:rsidR="004F6DEA">
        <w:t>Checkley</w:t>
      </w:r>
      <w:proofErr w:type="spellEnd"/>
      <w:r w:rsidR="00B10652">
        <w:t xml:space="preserve"> 2008)</w:t>
      </w:r>
      <w:r w:rsidR="001E0206">
        <w:t xml:space="preserve">, which has led to </w:t>
      </w:r>
      <w:r>
        <w:t>shoaling of subsurfac</w:t>
      </w:r>
      <w:r w:rsidR="004B0A89">
        <w:t>e nutrient-rich waters (</w:t>
      </w:r>
      <w:proofErr w:type="spellStart"/>
      <w:r w:rsidR="004B0A89">
        <w:t>Aksnes</w:t>
      </w:r>
      <w:proofErr w:type="spellEnd"/>
      <w:r w:rsidR="004B0A89">
        <w:t xml:space="preserve"> and</w:t>
      </w:r>
      <w:r>
        <w:t xml:space="preserve"> </w:t>
      </w:r>
      <w:proofErr w:type="spellStart"/>
      <w:r>
        <w:t>Ohman</w:t>
      </w:r>
      <w:proofErr w:type="spellEnd"/>
      <w:r>
        <w:t xml:space="preserve">, 2009), increased </w:t>
      </w:r>
      <w:r w:rsidR="004B0A89">
        <w:t>productivity (</w:t>
      </w:r>
      <w:proofErr w:type="spellStart"/>
      <w:r w:rsidR="004B0A89">
        <w:t>Kahru</w:t>
      </w:r>
      <w:proofErr w:type="spellEnd"/>
      <w:r w:rsidR="004B0A89">
        <w:t xml:space="preserve"> et al. 2015,</w:t>
      </w:r>
      <w:r>
        <w:t xml:space="preserve"> </w:t>
      </w:r>
      <w:proofErr w:type="spellStart"/>
      <w:r>
        <w:t>Jacox</w:t>
      </w:r>
      <w:proofErr w:type="spellEnd"/>
      <w:r>
        <w:t xml:space="preserve"> et al. 201</w:t>
      </w:r>
      <w:r w:rsidR="00C37BA8" w:rsidRPr="00C37BA8">
        <w:t>5</w:t>
      </w:r>
      <w:r>
        <w:t>, Chavez et al., 2011), higher DIC delivery to the surface (</w:t>
      </w:r>
      <w:proofErr w:type="spellStart"/>
      <w:r>
        <w:t>Turi</w:t>
      </w:r>
      <w:proofErr w:type="spellEnd"/>
      <w:r>
        <w:t xml:space="preserve"> et al. 2016), and declining oxyg</w:t>
      </w:r>
      <w:r w:rsidR="004B0A89">
        <w:t>en levels (Peterson et al. 2013,</w:t>
      </w:r>
      <w:r w:rsidR="0051234B">
        <w:t xml:space="preserve"> Crawford and </w:t>
      </w:r>
      <w:r w:rsidR="0051234B" w:rsidRPr="0051234B">
        <w:t>Peña</w:t>
      </w:r>
      <w:r w:rsidR="0051234B">
        <w:t xml:space="preserve"> 2016</w:t>
      </w:r>
      <w:r>
        <w:t xml:space="preserve">). </w:t>
      </w:r>
      <w:r w:rsidR="00510B5A">
        <w:t>In the NAA, late season air-sea CO</w:t>
      </w:r>
      <w:r w:rsidR="00510B5A">
        <w:rPr>
          <w:vertAlign w:val="subscript"/>
        </w:rPr>
        <w:t>2</w:t>
      </w:r>
      <w:r w:rsidR="00510B5A">
        <w:t xml:space="preserve"> fluxes may become increasingly more directed toward the atmosphere as Arctic low pressure systems with storm force winds co-occur more often with periods of open water, ventilating CO</w:t>
      </w:r>
      <w:r w:rsidR="00510B5A">
        <w:rPr>
          <w:vertAlign w:val="subscript"/>
        </w:rPr>
        <w:t>2</w:t>
      </w:r>
      <w:r w:rsidR="00510B5A">
        <w:t xml:space="preserve"> respired from the high organic carbon loading of the shallow shelf bottom waters </w:t>
      </w:r>
      <w:r w:rsidR="00510B5A">
        <w:fldChar w:fldCharType="begin"/>
      </w:r>
      <w:r w:rsidR="00510B5A">
        <w:instrText>ADDIN EN.CITE.DATA</w:instrText>
      </w:r>
      <w:r w:rsidR="00510B5A">
        <w:fldChar w:fldCharType="separate"/>
      </w:r>
      <w:bookmarkStart w:id="25" w:name="__Fieldmark__499_1645336762"/>
      <w:r w:rsidR="00510B5A">
        <w:t>(</w:t>
      </w:r>
      <w:bookmarkStart w:id="26" w:name="__Fieldmark__452_886438363"/>
      <w:r w:rsidR="00510B5A">
        <w:t>E</w:t>
      </w:r>
      <w:bookmarkStart w:id="27" w:name="__Fieldmark__668_1095713564"/>
      <w:r w:rsidR="00510B5A">
        <w:t>vans et al. 2015</w:t>
      </w:r>
      <w:r w:rsidR="00C65B5B">
        <w:t>b</w:t>
      </w:r>
      <w:r w:rsidR="00510B5A">
        <w:t>, Hauri et al. 2013, Steiner et al. 2013)</w:t>
      </w:r>
      <w:r w:rsidR="00510B5A">
        <w:fldChar w:fldCharType="end"/>
      </w:r>
      <w:bookmarkStart w:id="28" w:name="__Fieldmark__669_1095713564"/>
      <w:bookmarkEnd w:id="25"/>
      <w:bookmarkEnd w:id="26"/>
      <w:bookmarkEnd w:id="27"/>
      <w:bookmarkEnd w:id="28"/>
      <w:r w:rsidR="00510B5A">
        <w:t xml:space="preserve"> and affecting net annual exchanges. </w:t>
      </w:r>
      <w:r>
        <w:t>Th</w:t>
      </w:r>
      <w:r w:rsidR="00B371AE">
        <w:t xml:space="preserve">e intense warming </w:t>
      </w:r>
      <w:r w:rsidR="00B10652">
        <w:t xml:space="preserve">observed </w:t>
      </w:r>
      <w:r w:rsidR="005C03CB">
        <w:t>across the NAA</w:t>
      </w:r>
      <w:r>
        <w:t xml:space="preserve"> </w:t>
      </w:r>
      <w:r w:rsidR="00510B5A">
        <w:t xml:space="preserve">also </w:t>
      </w:r>
      <w:r>
        <w:t xml:space="preserve">influences mid-latitude weather patterns </w:t>
      </w:r>
      <w:r>
        <w:fldChar w:fldCharType="begin"/>
      </w:r>
      <w:r>
        <w:instrText>ADDIN EN.CITE &lt;EndNote&gt;&lt;Cite&gt;&lt;Author&gt;Kim&lt;/Author&gt;&lt;Year&gt;2014&lt;/Year&gt;&lt;RecNum&gt;623&lt;/RecNum&gt;&lt;DisplayText&gt;(Kim et al. 2014)&lt;/DisplayText&gt;&lt;record&gt;&lt;rec-number&gt;623&lt;/rec-number&gt;&lt;foreign-keys&gt;&lt;key app="EN" db-id="x525txxxu9p9dvevzdjpw9pk52tsaw2xfvas" timestamp="1468615059"&gt;623&lt;/key&gt;&lt;key app="ENWeb" db-id=""&gt;0&lt;/key&gt;&lt;/foreign-keys&gt;&lt;ref-type name="Journal Article"&gt;17&lt;/ref-type&gt;&lt;contributors&gt;&lt;authors&gt;&lt;author&gt;Kim, B. M.&lt;/author&gt;&lt;author&gt;Son, S. W.&lt;/author&gt;&lt;author&gt;Min, S. K.&lt;/author&gt;&lt;author&gt;Jeong, J. H.&lt;/author&gt;&lt;author&gt;Kim, S. J.&lt;/author&gt;&lt;author&gt;Zhang, X.&lt;/author&gt;&lt;author&gt;Shim, T.&lt;/author&gt;&lt;author&gt;Yoon, J. H.&lt;/author&gt;&lt;/authors&gt;&lt;/contributors&gt;&lt;auth-address&gt;Division of Polar Climate Change Research, Korea Polar Research Institute, Incheon 406-840, Korea.&amp;#xD;School of Earth and Environmental Sciences, Seoul National University, Seoul 151-742, Korea.&amp;#xD;School of Environmental Science and Engineering, Pohang University of Science and Technology, Pohang 790-784, Korea.&amp;#xD;Department of Oceanography, Chonnam National University, Gwangju 500-757, Korea.&amp;#xD;International Arctic Research Center and Department of Atmospheric Sciences, University of Alaska, Fairbanks, Alaska 99775, USA.&amp;#xD;Pacific Northwest National Laboratory, Richland, Washington 99352, USA.&lt;/auth-address&gt;&lt;titles&gt;&lt;title&gt;Weakening of the stratospheric polar vortex by Arctic sea-ice loss&lt;/title&gt;&lt;secondary-title&gt;Nat Commun&lt;/secondary-title&gt;&lt;/titles&gt;&lt;periodical&gt;&lt;full-title&gt;Nat Commun&lt;/full-title&gt;&lt;/periodical&gt;&lt;pages&gt;4646&lt;/pages&gt;&lt;volume&gt;5&lt;/volume&gt;&lt;dates&gt;&lt;year&gt;2014&lt;/year&gt;&lt;/dates&gt;&lt;isbn&gt;2041-1723 (Electronic)&amp;#xD;2041-1723 (Linking)&lt;/isbn&gt;&lt;accession-num&gt;25181390&lt;/accession-num&gt;&lt;urls&gt;&lt;related-urls&gt;&lt;url&gt;http://www.ncbi.nlm.nih.gov/pubmed/25181390&lt;/url&gt;&lt;/related-urls&gt;&lt;/urls&gt;&lt;electronic-resource-num&gt;10.1038/ncomms5646&lt;/electronic-resource-num&gt;&lt;/record&gt;&lt;/Cite&gt;&lt;/EndNote&gt;</w:instrText>
      </w:r>
      <w:r>
        <w:fldChar w:fldCharType="separate"/>
      </w:r>
      <w:bookmarkStart w:id="29" w:name="__Fieldmark__541_1645336762"/>
      <w:r>
        <w:t>(</w:t>
      </w:r>
      <w:bookmarkStart w:id="30" w:name="__Fieldmark__486_886438363"/>
      <w:r>
        <w:t>K</w:t>
      </w:r>
      <w:bookmarkStart w:id="31" w:name="__Fieldmark__756_1095713564"/>
      <w:r>
        <w:t>im et al. 2014)</w:t>
      </w:r>
      <w:r>
        <w:fldChar w:fldCharType="end"/>
      </w:r>
      <w:bookmarkEnd w:id="29"/>
      <w:bookmarkEnd w:id="30"/>
      <w:bookmarkEnd w:id="31"/>
      <w:r>
        <w:t>, with likely cascading effects on CO</w:t>
      </w:r>
      <w:r>
        <w:rPr>
          <w:vertAlign w:val="subscript"/>
        </w:rPr>
        <w:t>2</w:t>
      </w:r>
      <w:r w:rsidR="00B10652">
        <w:t xml:space="preserve"> exchanges</w:t>
      </w:r>
      <w:r>
        <w:t xml:space="preserve"> through adjustments in the wind field.</w:t>
      </w:r>
    </w:p>
    <w:p w14:paraId="6EC916EC" w14:textId="4C814222" w:rsidR="00A2346C" w:rsidRDefault="00F84DE9">
      <w:pPr>
        <w:pStyle w:val="SOCCRSubheading111"/>
      </w:pPr>
      <w:r>
        <w:t>16.4</w:t>
      </w:r>
      <w:r w:rsidR="004C702D">
        <w:t>.2 Acidification Trends in North American Coastal Oceans</w:t>
      </w:r>
    </w:p>
    <w:p w14:paraId="40D70EBC" w14:textId="59D43A8F" w:rsidR="00295513" w:rsidRPr="0005340B" w:rsidRDefault="004C702D" w:rsidP="003B6E29">
      <w:pPr>
        <w:pStyle w:val="SOCCRBodytext"/>
      </w:pPr>
      <w:r w:rsidRPr="0098578D">
        <w:t>Increasing atmospheric CO</w:t>
      </w:r>
      <w:r w:rsidRPr="0098578D">
        <w:rPr>
          <w:vertAlign w:val="subscript"/>
        </w:rPr>
        <w:t>2</w:t>
      </w:r>
      <w:r w:rsidRPr="0098578D">
        <w:t xml:space="preserve"> emissions and </w:t>
      </w:r>
      <w:r w:rsidR="0098578D">
        <w:t xml:space="preserve">the </w:t>
      </w:r>
      <w:r w:rsidRPr="0098578D">
        <w:t xml:space="preserve">consequent ocean uptake </w:t>
      </w:r>
      <w:r w:rsidR="00DE296C" w:rsidRPr="0098578D">
        <w:t>of CO</w:t>
      </w:r>
      <w:r w:rsidR="00DE296C" w:rsidRPr="0098578D">
        <w:rPr>
          <w:vertAlign w:val="subscript"/>
        </w:rPr>
        <w:t>2</w:t>
      </w:r>
      <w:r w:rsidR="00DE296C" w:rsidRPr="0098578D">
        <w:t xml:space="preserve"> </w:t>
      </w:r>
      <w:r w:rsidR="00F7778E">
        <w:t>reduce the pH of seawater,</w:t>
      </w:r>
      <w:r w:rsidRPr="0098578D">
        <w:t xml:space="preserve"> its carbonate</w:t>
      </w:r>
      <w:r w:rsidR="001E0206">
        <w:t xml:space="preserve"> </w:t>
      </w:r>
      <w:r w:rsidRPr="0098578D">
        <w:t>ion con</w:t>
      </w:r>
      <w:r w:rsidR="009E2BCE">
        <w:t>centration</w:t>
      </w:r>
      <w:r w:rsidR="00F77634">
        <w:t xml:space="preserve"> and </w:t>
      </w:r>
      <w:r w:rsidR="0005340B">
        <w:t>its</w:t>
      </w:r>
      <w:r w:rsidR="00F77634">
        <w:t xml:space="preserve"> carbonate saturation</w:t>
      </w:r>
      <w:r w:rsidR="0005340B">
        <w:t xml:space="preserve"> state</w:t>
      </w:r>
      <w:r w:rsidR="004A6571">
        <w:t>s</w:t>
      </w:r>
      <w:r w:rsidRPr="0098578D">
        <w:t>, which can signific</w:t>
      </w:r>
      <w:r w:rsidR="004A6571">
        <w:t>antly affect growth, metabolism</w:t>
      </w:r>
      <w:r w:rsidRPr="0098578D">
        <w:t xml:space="preserve"> and life cycles of marine organisms </w:t>
      </w:r>
      <w:r w:rsidR="002704A7" w:rsidRPr="0098578D">
        <w:t>(e.g.</w:t>
      </w:r>
      <w:r w:rsidR="001E0206">
        <w:t>,</w:t>
      </w:r>
      <w:r w:rsidR="002704A7" w:rsidRPr="0098578D">
        <w:t xml:space="preserve"> </w:t>
      </w:r>
      <w:proofErr w:type="spellStart"/>
      <w:r w:rsidR="002704A7" w:rsidRPr="0098578D">
        <w:t>Gattuso</w:t>
      </w:r>
      <w:proofErr w:type="spellEnd"/>
      <w:r w:rsidR="002704A7" w:rsidRPr="0098578D">
        <w:t xml:space="preserve"> and Hanson 2011).</w:t>
      </w:r>
      <w:r w:rsidRPr="0098578D">
        <w:t xml:space="preserve"> </w:t>
      </w:r>
      <w:r w:rsidR="00206163" w:rsidRPr="00206163">
        <w:rPr>
          <w:rFonts w:eastAsia="Calibri"/>
        </w:rPr>
        <w:t>S</w:t>
      </w:r>
      <w:r w:rsidR="009E2BCE">
        <w:rPr>
          <w:rFonts w:eastAsia="Calibri"/>
        </w:rPr>
        <w:t>ince about 1750, the ocean has</w:t>
      </w:r>
      <w:r w:rsidR="00206163" w:rsidRPr="00206163">
        <w:rPr>
          <w:rFonts w:eastAsia="Calibri"/>
        </w:rPr>
        <w:t xml:space="preserve"> absorb</w:t>
      </w:r>
      <w:r w:rsidR="00983A7A">
        <w:rPr>
          <w:rFonts w:eastAsia="Calibri"/>
        </w:rPr>
        <w:t>ed approximately a quarter to a third</w:t>
      </w:r>
      <w:r w:rsidR="00206163" w:rsidRPr="00206163">
        <w:rPr>
          <w:rFonts w:eastAsia="Calibri"/>
        </w:rPr>
        <w:t xml:space="preserve"> </w:t>
      </w:r>
      <w:r w:rsidR="00983A7A">
        <w:rPr>
          <w:rFonts w:eastAsia="Calibri"/>
        </w:rPr>
        <w:t xml:space="preserve">of anthropogenic </w:t>
      </w:r>
      <w:r w:rsidR="00206163" w:rsidRPr="00206163">
        <w:rPr>
          <w:rFonts w:eastAsia="Calibri"/>
        </w:rPr>
        <w:t>CO</w:t>
      </w:r>
      <w:r w:rsidR="00206163" w:rsidRPr="00206163">
        <w:rPr>
          <w:rFonts w:eastAsia="Calibri"/>
          <w:vertAlign w:val="subscript"/>
        </w:rPr>
        <w:t>2</w:t>
      </w:r>
      <w:r w:rsidR="00206163" w:rsidRPr="00206163">
        <w:rPr>
          <w:rFonts w:eastAsia="Calibri"/>
        </w:rPr>
        <w:t xml:space="preserve"> emissions </w:t>
      </w:r>
      <w:r w:rsidR="00295513" w:rsidRPr="00295513">
        <w:rPr>
          <w:rFonts w:eastAsia="Calibri"/>
        </w:rPr>
        <w:t xml:space="preserve">to the atmosphere from fossil </w:t>
      </w:r>
      <w:r w:rsidR="00206163" w:rsidRPr="00295513">
        <w:rPr>
          <w:rFonts w:eastAsia="Calibri"/>
        </w:rPr>
        <w:t>fuel burning,</w:t>
      </w:r>
      <w:r w:rsidR="00206163" w:rsidRPr="00206163">
        <w:rPr>
          <w:rFonts w:eastAsia="Calibri"/>
        </w:rPr>
        <w:t xml:space="preserve"> cement production and l</w:t>
      </w:r>
      <w:r w:rsidR="00983A7A">
        <w:rPr>
          <w:rFonts w:eastAsia="Calibri"/>
        </w:rPr>
        <w:t xml:space="preserve">and use changes (Sabine and </w:t>
      </w:r>
      <w:proofErr w:type="spellStart"/>
      <w:r w:rsidR="00983A7A">
        <w:rPr>
          <w:rFonts w:eastAsia="Calibri"/>
        </w:rPr>
        <w:t>Tanhua</w:t>
      </w:r>
      <w:proofErr w:type="spellEnd"/>
      <w:r w:rsidR="00206163" w:rsidRPr="00206163">
        <w:rPr>
          <w:rFonts w:eastAsia="Calibri"/>
        </w:rPr>
        <w:t xml:space="preserve"> </w:t>
      </w:r>
      <w:r w:rsidR="00983A7A">
        <w:rPr>
          <w:rFonts w:eastAsia="Calibri"/>
        </w:rPr>
        <w:t>2010</w:t>
      </w:r>
      <w:r w:rsidR="00206163" w:rsidRPr="00295513">
        <w:rPr>
          <w:rFonts w:eastAsia="Calibri"/>
        </w:rPr>
        <w:t xml:space="preserve">). </w:t>
      </w:r>
      <w:r w:rsidR="00295513">
        <w:rPr>
          <w:rFonts w:eastAsia="Calibri"/>
        </w:rPr>
        <w:t>Due to this</w:t>
      </w:r>
      <w:r w:rsidR="00295513" w:rsidRPr="00295513">
        <w:rPr>
          <w:rFonts w:eastAsia="Calibri"/>
        </w:rPr>
        <w:t xml:space="preserve"> uptake of atmospheric CO</w:t>
      </w:r>
      <w:r w:rsidR="00295513" w:rsidRPr="00295513">
        <w:rPr>
          <w:rFonts w:eastAsia="Calibri"/>
          <w:vertAlign w:val="subscript"/>
        </w:rPr>
        <w:t>2</w:t>
      </w:r>
      <w:r w:rsidR="008A6068">
        <w:rPr>
          <w:rFonts w:eastAsia="Calibri"/>
        </w:rPr>
        <w:t>,</w:t>
      </w:r>
      <w:r w:rsidR="00295513" w:rsidRPr="00295513">
        <w:rPr>
          <w:rFonts w:eastAsia="Calibri"/>
        </w:rPr>
        <w:t xml:space="preserve"> the surface ocean CO</w:t>
      </w:r>
      <w:r w:rsidR="00295513" w:rsidRPr="00295513">
        <w:rPr>
          <w:rFonts w:eastAsia="Calibri"/>
          <w:vertAlign w:val="subscript"/>
        </w:rPr>
        <w:t>2</w:t>
      </w:r>
      <w:r w:rsidR="00295513" w:rsidRPr="00295513">
        <w:rPr>
          <w:rFonts w:eastAsia="Calibri"/>
        </w:rPr>
        <w:t xml:space="preserve"> partial pressure has increased </w:t>
      </w:r>
      <w:r w:rsidR="00E748EB">
        <w:rPr>
          <w:rFonts w:eastAsia="Calibri"/>
        </w:rPr>
        <w:t>while</w:t>
      </w:r>
      <w:r w:rsidR="00E748EB" w:rsidRPr="00295513">
        <w:rPr>
          <w:rFonts w:eastAsia="Calibri"/>
        </w:rPr>
        <w:t xml:space="preserve"> </w:t>
      </w:r>
      <w:r w:rsidR="00295513" w:rsidRPr="00295513">
        <w:rPr>
          <w:rFonts w:eastAsia="Calibri"/>
        </w:rPr>
        <w:t xml:space="preserve">oceanic pH, carbonate ion concentration, and the </w:t>
      </w:r>
      <w:r w:rsidR="008E25CE">
        <w:rPr>
          <w:rFonts w:eastAsia="Calibri"/>
        </w:rPr>
        <w:t xml:space="preserve">carbonate </w:t>
      </w:r>
      <w:r w:rsidR="00295513" w:rsidRPr="00295513">
        <w:rPr>
          <w:rFonts w:eastAsia="Calibri"/>
        </w:rPr>
        <w:t xml:space="preserve">saturation state </w:t>
      </w:r>
      <w:r w:rsidR="00295513">
        <w:rPr>
          <w:rFonts w:eastAsia="Calibri"/>
        </w:rPr>
        <w:t>have</w:t>
      </w:r>
      <w:r w:rsidR="00E748EB">
        <w:rPr>
          <w:rFonts w:eastAsia="Calibri"/>
        </w:rPr>
        <w:t xml:space="preserve"> all</w:t>
      </w:r>
      <w:r w:rsidR="00295513">
        <w:rPr>
          <w:rFonts w:eastAsia="Calibri"/>
        </w:rPr>
        <w:t xml:space="preserve"> </w:t>
      </w:r>
      <w:r w:rsidR="00295513" w:rsidRPr="00295513">
        <w:rPr>
          <w:rFonts w:eastAsia="Calibri"/>
        </w:rPr>
        <w:t xml:space="preserve">decreased. This suite of chemical changes is commonly called “ocean acidification,” which </w:t>
      </w:r>
      <w:r w:rsidR="001E0206">
        <w:rPr>
          <w:rFonts w:eastAsia="Calibri"/>
        </w:rPr>
        <w:t>is</w:t>
      </w:r>
      <w:r w:rsidR="00295513" w:rsidRPr="00295513">
        <w:rPr>
          <w:rFonts w:eastAsia="Calibri"/>
        </w:rPr>
        <w:t xml:space="preserve"> define</w:t>
      </w:r>
      <w:r w:rsidR="001E0206">
        <w:rPr>
          <w:rFonts w:eastAsia="Calibri"/>
        </w:rPr>
        <w:t>d</w:t>
      </w:r>
      <w:r w:rsidR="00295513" w:rsidRPr="00295513">
        <w:rPr>
          <w:rFonts w:eastAsia="Calibri"/>
        </w:rPr>
        <w:t xml:space="preserve"> more precisely as: “any reduction in the pH of the ocean over an extended period, typically decades or longer, which is caused primarily by uptake of CO</w:t>
      </w:r>
      <w:r w:rsidR="00295513" w:rsidRPr="00295513">
        <w:rPr>
          <w:rFonts w:eastAsia="Calibri"/>
          <w:vertAlign w:val="subscript"/>
        </w:rPr>
        <w:t>2</w:t>
      </w:r>
      <w:r w:rsidR="00295513" w:rsidRPr="00295513">
        <w:rPr>
          <w:rFonts w:eastAsia="Calibri"/>
        </w:rPr>
        <w:t xml:space="preserve"> from the atmosphere, but can also be caused by other chemical additions or subtractions from the ocean” (IPCC, 2011, p. 37). D</w:t>
      </w:r>
      <w:r w:rsidR="00767D8A">
        <w:rPr>
          <w:rFonts w:eastAsia="Calibri"/>
        </w:rPr>
        <w:t xml:space="preserve">IC </w:t>
      </w:r>
      <w:r w:rsidR="00295513" w:rsidRPr="00295513">
        <w:rPr>
          <w:rFonts w:eastAsia="Calibri"/>
        </w:rPr>
        <w:t>conc</w:t>
      </w:r>
      <w:r w:rsidR="00074CD6">
        <w:rPr>
          <w:rFonts w:eastAsia="Calibri"/>
        </w:rPr>
        <w:t>entrations in natural waters</w:t>
      </w:r>
      <w:r w:rsidR="00295513" w:rsidRPr="00295513">
        <w:rPr>
          <w:rFonts w:eastAsia="Calibri"/>
        </w:rPr>
        <w:t xml:space="preserve"> vary due to biological production and respiration, which themselves can be altered by inputs of nutrient</w:t>
      </w:r>
      <w:r w:rsidR="00074CD6">
        <w:rPr>
          <w:rFonts w:eastAsia="Calibri"/>
        </w:rPr>
        <w:t>s</w:t>
      </w:r>
      <w:r w:rsidR="00295513" w:rsidRPr="00295513">
        <w:rPr>
          <w:rFonts w:eastAsia="Calibri"/>
        </w:rPr>
        <w:t xml:space="preserve"> or organic matter from land</w:t>
      </w:r>
      <w:r w:rsidR="00074CD6">
        <w:rPr>
          <w:rFonts w:eastAsia="Calibri"/>
        </w:rPr>
        <w:t xml:space="preserve">. </w:t>
      </w:r>
      <w:r w:rsidR="001C7B19">
        <w:t xml:space="preserve">Ocean acidification most directly </w:t>
      </w:r>
      <w:r w:rsidR="006A1919">
        <w:t>affects</w:t>
      </w:r>
      <w:r w:rsidR="001C7B19">
        <w:t xml:space="preserve"> marine </w:t>
      </w:r>
      <w:proofErr w:type="spellStart"/>
      <w:r w:rsidR="001C7B19">
        <w:t>calcifiers</w:t>
      </w:r>
      <w:proofErr w:type="spellEnd"/>
      <w:r w:rsidR="001C7B19">
        <w:t xml:space="preserve">, organisms that precipitate </w:t>
      </w:r>
      <w:r w:rsidR="001C7B19">
        <w:lastRenderedPageBreak/>
        <w:t xml:space="preserve">calcium carbonate to form internal or external body structures. Of the different forms of calcium carbonate precipitated by calcifying organisms, aragonite is the most </w:t>
      </w:r>
      <w:r w:rsidR="001C7B19">
        <w:rPr>
          <w:szCs w:val="22"/>
          <w:shd w:val="clear" w:color="auto" w:fill="FFFFFF"/>
        </w:rPr>
        <w:t>soluble form.</w:t>
      </w:r>
    </w:p>
    <w:p w14:paraId="0A15A9FC" w14:textId="0D035A0B" w:rsidR="008E0ADC" w:rsidRDefault="00CC4281" w:rsidP="003B6E29">
      <w:pPr>
        <w:pStyle w:val="SOCCRBodytext"/>
      </w:pPr>
      <w:r>
        <w:t>While trends of acidification in open ocean</w:t>
      </w:r>
      <w:r w:rsidR="00A17881">
        <w:t xml:space="preserve"> surface</w:t>
      </w:r>
      <w:r>
        <w:t xml:space="preserve"> waters tend to occur at a similar rate as the increase in atmospheric CO</w:t>
      </w:r>
      <w:r w:rsidRPr="00DE296C">
        <w:rPr>
          <w:vertAlign w:val="subscript"/>
        </w:rPr>
        <w:t>2</w:t>
      </w:r>
      <w:r>
        <w:t>, acidification in coastal waters can be more sporadic and much faster. Polar regions are naturally prone to acidification because of their low temperatures (Orr et al. 2005). In Arctic coastal waters</w:t>
      </w:r>
      <w:r w:rsidR="005C03CB">
        <w:t>,</w:t>
      </w:r>
      <w:r>
        <w:t xml:space="preserve"> pH and</w:t>
      </w:r>
      <w:r w:rsidR="004C702D" w:rsidRPr="00ED4152">
        <w:t xml:space="preserve"> </w:t>
      </w:r>
      <w:r w:rsidR="00637532">
        <w:t xml:space="preserve">carbonate </w:t>
      </w:r>
      <w:r w:rsidR="004C702D" w:rsidRPr="00ED4152">
        <w:t>saturation state</w:t>
      </w:r>
      <w:r w:rsidR="00544FA0">
        <w:t xml:space="preserve"> are naturally low</w:t>
      </w:r>
      <w:r w:rsidR="00BE40CC">
        <w:t xml:space="preserve"> </w:t>
      </w:r>
      <w:r w:rsidR="004C702D" w:rsidRPr="00ED4152">
        <w:t xml:space="preserve">relative to lower latitude coastal settings due to </w:t>
      </w:r>
      <w:r w:rsidR="00BE40CC">
        <w:t>higher</w:t>
      </w:r>
      <w:r w:rsidR="004C702D" w:rsidRPr="00ED4152">
        <w:t xml:space="preserve"> CO</w:t>
      </w:r>
      <w:r w:rsidR="004C702D" w:rsidRPr="00ED4152">
        <w:rPr>
          <w:vertAlign w:val="subscript"/>
        </w:rPr>
        <w:t>2</w:t>
      </w:r>
      <w:r w:rsidR="004C702D" w:rsidRPr="00ED4152">
        <w:t xml:space="preserve"> solubility, the influence of multiple sources of freshwater (including riverine, glacial melt and sea ice melt) with varying CO</w:t>
      </w:r>
      <w:r w:rsidR="004C702D" w:rsidRPr="00ED4152">
        <w:rPr>
          <w:vertAlign w:val="subscript"/>
        </w:rPr>
        <w:t>2</w:t>
      </w:r>
      <w:r w:rsidR="004C702D" w:rsidRPr="00ED4152">
        <w:t xml:space="preserve"> chemistries, and the high respiratory </w:t>
      </w:r>
      <w:r w:rsidR="006050B2">
        <w:t>DIC</w:t>
      </w:r>
      <w:r w:rsidR="004C702D" w:rsidRPr="00ED4152">
        <w:t xml:space="preserve"> content in bottom waters</w:t>
      </w:r>
      <w:r w:rsidR="00BE40CC">
        <w:t xml:space="preserve"> (</w:t>
      </w:r>
      <w:r w:rsidR="00BE40CC" w:rsidRPr="007D173D">
        <w:rPr>
          <w:shd w:val="clear" w:color="auto" w:fill="FFFFFF"/>
        </w:rPr>
        <w:t xml:space="preserve">the Beaufort and Chukchi Sea continental shelves experience </w:t>
      </w:r>
      <w:r w:rsidR="00BE40CC">
        <w:rPr>
          <w:shd w:val="clear" w:color="auto" w:fill="FFFFFF"/>
        </w:rPr>
        <w:t>inflows</w:t>
      </w:r>
      <w:r w:rsidR="00BE40CC" w:rsidRPr="007D173D">
        <w:rPr>
          <w:shd w:val="clear" w:color="auto" w:fill="FFFFFF"/>
        </w:rPr>
        <w:t xml:space="preserve"> </w:t>
      </w:r>
      <w:r w:rsidR="00BE40CC">
        <w:rPr>
          <w:shd w:val="clear" w:color="auto" w:fill="FFFFFF"/>
        </w:rPr>
        <w:t xml:space="preserve">of </w:t>
      </w:r>
      <w:r w:rsidR="00BE40CC" w:rsidRPr="007D173D">
        <w:rPr>
          <w:shd w:val="clear" w:color="auto" w:fill="FFFFFF"/>
        </w:rPr>
        <w:t>naturally corrosive Pacific seawate</w:t>
      </w:r>
      <w:r w:rsidR="00BE40CC">
        <w:rPr>
          <w:shd w:val="clear" w:color="auto" w:fill="FFFFFF"/>
        </w:rPr>
        <w:t>r with pH as low as 7.6</w:t>
      </w:r>
      <w:r w:rsidR="00AB54C6">
        <w:rPr>
          <w:shd w:val="clear" w:color="auto" w:fill="FFFFFF"/>
        </w:rPr>
        <w:t>; Mathis et al. 2011</w:t>
      </w:r>
      <w:r w:rsidR="00BE40CC">
        <w:rPr>
          <w:shd w:val="clear" w:color="auto" w:fill="FFFFFF"/>
        </w:rPr>
        <w:t>)</w:t>
      </w:r>
      <w:r w:rsidR="004C702D" w:rsidRPr="00ED4152">
        <w:t xml:space="preserve">. </w:t>
      </w:r>
      <w:r w:rsidR="004357F6">
        <w:t>The main contributing factor to the relative high rates of acidification in polar waters is r</w:t>
      </w:r>
      <w:r w:rsidR="00DA41B3">
        <w:t>etreating sea ice</w:t>
      </w:r>
      <w:r w:rsidR="004357F6">
        <w:t>, which</w:t>
      </w:r>
      <w:r w:rsidR="00DA41B3">
        <w:t xml:space="preserve"> </w:t>
      </w:r>
      <w:r w:rsidR="004357F6">
        <w:t>adds</w:t>
      </w:r>
      <w:r w:rsidR="00BE40CC" w:rsidRPr="007D173D">
        <w:t xml:space="preserve"> melt water from multi-year ice and </w:t>
      </w:r>
      <w:r w:rsidR="006050B2">
        <w:t>by increasing the</w:t>
      </w:r>
      <w:r w:rsidR="00BE40CC" w:rsidRPr="007D173D">
        <w:t xml:space="preserve"> </w:t>
      </w:r>
      <w:r w:rsidR="005C03CB">
        <w:t xml:space="preserve">surface </w:t>
      </w:r>
      <w:r w:rsidR="005C03CB" w:rsidRPr="007D173D">
        <w:t>area</w:t>
      </w:r>
      <w:r w:rsidR="005C03CB">
        <w:t xml:space="preserve"> of open water</w:t>
      </w:r>
      <w:r w:rsidR="00DA41B3">
        <w:t>,</w:t>
      </w:r>
      <w:r w:rsidR="00BE40CC" w:rsidRPr="007D173D">
        <w:t xml:space="preserve"> </w:t>
      </w:r>
      <w:r w:rsidR="004357F6">
        <w:t>thereby enhancing the</w:t>
      </w:r>
      <w:r w:rsidR="00BE40CC" w:rsidRPr="007D173D">
        <w:t xml:space="preserve"> </w:t>
      </w:r>
      <w:r w:rsidR="00BE40CC">
        <w:t>uptake of atmospheric CO</w:t>
      </w:r>
      <w:r w:rsidR="00BE40CC" w:rsidRPr="00BE40CC">
        <w:rPr>
          <w:vertAlign w:val="subscript"/>
        </w:rPr>
        <w:t>2</w:t>
      </w:r>
      <w:r w:rsidR="00BE40CC">
        <w:t xml:space="preserve"> </w:t>
      </w:r>
      <w:r w:rsidR="00BE40CC" w:rsidRPr="007D173D">
        <w:t>(</w:t>
      </w:r>
      <w:r w:rsidR="00A740CA">
        <w:t>Steiner et al. 2013</w:t>
      </w:r>
      <w:r w:rsidR="00BE40CC">
        <w:t xml:space="preserve">, </w:t>
      </w:r>
      <w:proofErr w:type="spellStart"/>
      <w:r w:rsidR="00BE40CC" w:rsidRPr="007D173D">
        <w:t>Cai</w:t>
      </w:r>
      <w:proofErr w:type="spellEnd"/>
      <w:r w:rsidR="00BE40CC" w:rsidRPr="007D173D">
        <w:t xml:space="preserve"> et al. 2010</w:t>
      </w:r>
      <w:r w:rsidR="009968F8">
        <w:t>b</w:t>
      </w:r>
      <w:r w:rsidR="00BE40CC">
        <w:t>).</w:t>
      </w:r>
      <w:r w:rsidR="00BE40CC" w:rsidRPr="007D173D">
        <w:t xml:space="preserve"> </w:t>
      </w:r>
      <w:r w:rsidR="00DA41B3">
        <w:t>T</w:t>
      </w:r>
      <w:r w:rsidR="00E84B6C">
        <w:t>hese factors</w:t>
      </w:r>
      <w:r w:rsidR="004357F6">
        <w:t>,</w:t>
      </w:r>
      <w:r w:rsidR="00DA41B3">
        <w:t xml:space="preserve"> in combination with </w:t>
      </w:r>
      <w:r w:rsidR="004C702D" w:rsidRPr="00ED4152">
        <w:t xml:space="preserve">increasing </w:t>
      </w:r>
      <w:r w:rsidR="00E84B6C">
        <w:t>atmospheric</w:t>
      </w:r>
      <w:r w:rsidR="004C702D" w:rsidRPr="00ED4152">
        <w:t xml:space="preserve"> CO</w:t>
      </w:r>
      <w:r w:rsidR="004C702D" w:rsidRPr="00ED4152">
        <w:rPr>
          <w:vertAlign w:val="subscript"/>
        </w:rPr>
        <w:t>2</w:t>
      </w:r>
      <w:r w:rsidR="00E84B6C">
        <w:t xml:space="preserve"> </w:t>
      </w:r>
      <w:r w:rsidR="00DA41B3">
        <w:t>levels</w:t>
      </w:r>
      <w:r w:rsidR="004357F6">
        <w:t>,</w:t>
      </w:r>
      <w:r w:rsidR="00DA41B3">
        <w:t xml:space="preserve"> have set a faster</w:t>
      </w:r>
      <w:r w:rsidR="004C702D" w:rsidRPr="00ED4152">
        <w:t xml:space="preserve"> pace of </w:t>
      </w:r>
      <w:r w:rsidR="00DA41B3">
        <w:t>ocean acidification</w:t>
      </w:r>
      <w:r w:rsidR="004C702D" w:rsidRPr="00ED4152">
        <w:t xml:space="preserve"> in </w:t>
      </w:r>
      <w:r w:rsidR="00E84B6C">
        <w:t xml:space="preserve">the Arctic </w:t>
      </w:r>
      <w:r w:rsidR="00DA41B3">
        <w:t>tha</w:t>
      </w:r>
      <w:r w:rsidR="004C702D" w:rsidRPr="00ED4152">
        <w:t>n projected trends in other coastal regions</w:t>
      </w:r>
      <w:r w:rsidR="00DA41B3">
        <w:t xml:space="preserve"> </w:t>
      </w:r>
      <w:r w:rsidR="00DA41B3" w:rsidRPr="00DA41B3">
        <w:t>(</w:t>
      </w:r>
      <w:proofErr w:type="spellStart"/>
      <w:r w:rsidR="00DA41B3" w:rsidRPr="00DA41B3">
        <w:t>Fabry</w:t>
      </w:r>
      <w:proofErr w:type="spellEnd"/>
      <w:r w:rsidR="00DA41B3">
        <w:t xml:space="preserve"> et al. 2009, Feely et al. 2009,</w:t>
      </w:r>
      <w:r w:rsidR="00DA41B3" w:rsidRPr="00DA41B3">
        <w:t xml:space="preserve"> Mathis et al. 2015)</w:t>
      </w:r>
      <w:r w:rsidR="00DA41B3">
        <w:t xml:space="preserve">. </w:t>
      </w:r>
      <w:r w:rsidR="004C702D">
        <w:t xml:space="preserve">Model projections for </w:t>
      </w:r>
      <w:r w:rsidR="00731339">
        <w:t>the Bering and Chukchi Seas predict</w:t>
      </w:r>
      <w:r w:rsidR="004C702D">
        <w:t xml:space="preserve"> annual average </w:t>
      </w:r>
      <w:r w:rsidR="00E84B6C">
        <w:t>aragonite</w:t>
      </w:r>
      <w:r w:rsidR="004C702D">
        <w:t xml:space="preserve"> </w:t>
      </w:r>
      <w:proofErr w:type="spellStart"/>
      <w:r w:rsidR="004C702D">
        <w:t>unders</w:t>
      </w:r>
      <w:r w:rsidR="00E84B6C">
        <w:t>aturat</w:t>
      </w:r>
      <w:r w:rsidR="00BA7908">
        <w:t>ion</w:t>
      </w:r>
      <w:proofErr w:type="spellEnd"/>
      <w:r w:rsidR="00E84B6C">
        <w:t xml:space="preserve"> (i.e.</w:t>
      </w:r>
      <w:r w:rsidR="00BA7908">
        <w:t>,</w:t>
      </w:r>
      <w:r w:rsidR="00E84B6C">
        <w:t xml:space="preserve"> favoring dissolution</w:t>
      </w:r>
      <w:r w:rsidR="004C702D">
        <w:t xml:space="preserve">) by the year 2070 and 2030, respectively </w:t>
      </w:r>
      <w:r w:rsidR="004C702D">
        <w:fldChar w:fldCharType="begin"/>
      </w:r>
      <w:r w:rsidR="004C702D">
        <w:instrText>ADDIN EN.CITE &lt;EndNote&gt;&lt;Cite&gt;&lt;Author&gt;Mathis&lt;/Author&gt;&lt;Year&gt;2015&lt;/Year&gt;&lt;RecNum&gt;608&lt;/RecNum&gt;&lt;DisplayText&gt;(Mathis et al. 2015)&lt;/DisplayText&gt;&lt;record&gt;&lt;rec-number&gt;608&lt;/rec-number&gt;&lt;foreign-keys&gt;&lt;key app="EN" db-id="x525txxxu9p9dvevzdjpw9pk52tsaw2xfvas" timestamp="0"&gt;608&lt;/key&gt;&lt;/foreign-keys&gt;&lt;ref-type name="Journal Article"&gt;17&lt;/ref-type&gt;&lt;contributors&gt;&lt;authors&gt;&lt;author&gt;Mathis, J. T.&lt;/author&gt;&lt;author&gt;Cross, J. N.&lt;/author&gt;&lt;author&gt;Evans, W.&lt;/author&gt;&lt;author&gt;Doney, S. C.&lt;/author&gt;&lt;/authors&gt;&lt;/contributors&gt;&lt;titles&gt;&lt;title&gt;Ocean Acidification in the Surface Waters of the Pacific-Arctic Boundary Regions&lt;/title&gt;&lt;secondary-title&gt;Oceanography&lt;/secondary-title&gt;&lt;/titles&gt;&lt;periodical&gt;&lt;full-title&gt;Oceanography&lt;/full-title&gt;&lt;/periodical&gt;&lt;pages&gt;Accepted&lt;/pages&gt;&lt;dates&gt;&lt;year&gt;2015&lt;/year&gt;&lt;/dates&gt;&lt;urls&gt;&lt;/urls&gt;&lt;/record&gt;&lt;/Cite&gt;&lt;/EndNote&gt;</w:instrText>
      </w:r>
      <w:r w:rsidR="004C702D">
        <w:fldChar w:fldCharType="separate"/>
      </w:r>
      <w:bookmarkStart w:id="32" w:name="__Fieldmark__630_1645336762"/>
      <w:r w:rsidR="004C702D">
        <w:t>(</w:t>
      </w:r>
      <w:bookmarkStart w:id="33" w:name="__Fieldmark__555_886438363"/>
      <w:r w:rsidR="004C702D">
        <w:t>M</w:t>
      </w:r>
      <w:bookmarkStart w:id="34" w:name="__Fieldmark__867_1095713564"/>
      <w:r w:rsidR="004C702D">
        <w:t>athis et al. 2015)</w:t>
      </w:r>
      <w:r w:rsidR="004C702D">
        <w:fldChar w:fldCharType="end"/>
      </w:r>
      <w:bookmarkEnd w:id="32"/>
      <w:bookmarkEnd w:id="33"/>
      <w:bookmarkEnd w:id="34"/>
      <w:r w:rsidR="004C702D">
        <w:t xml:space="preserve">. The Beaufort Sea </w:t>
      </w:r>
      <w:r w:rsidR="00731339">
        <w:rPr>
          <w:shd w:val="clear" w:color="auto" w:fill="FFFFFF"/>
        </w:rPr>
        <w:t>upper halocline</w:t>
      </w:r>
      <w:r w:rsidR="004C702D">
        <w:rPr>
          <w:shd w:val="clear" w:color="auto" w:fill="FFFFFF"/>
        </w:rPr>
        <w:t xml:space="preserve"> and deep waters now regularly show aragonite </w:t>
      </w:r>
      <w:proofErr w:type="spellStart"/>
      <w:r w:rsidR="004C702D">
        <w:rPr>
          <w:shd w:val="clear" w:color="auto" w:fill="FFFFFF"/>
        </w:rPr>
        <w:t>undersaturation</w:t>
      </w:r>
      <w:proofErr w:type="spellEnd"/>
      <w:r w:rsidR="004C702D">
        <w:t xml:space="preserve"> </w:t>
      </w:r>
      <w:r w:rsidR="004C702D">
        <w:fldChar w:fldCharType="begin"/>
      </w:r>
      <w:r w:rsidR="004C702D">
        <w:instrText>ADDIN EN.CITE &lt;EndNote&gt;&lt;Cite&gt;&lt;Author&gt;Mathis&lt;/Author&gt;&lt;Year&gt;2015&lt;/Year&gt;&lt;RecNum&gt;608&lt;/RecNum&gt;&lt;DisplayText&gt;(Mathis et al. 2015)&lt;/DisplayText&gt;&lt;record&gt;&lt;rec-number&gt;608&lt;/rec-number&gt;&lt;foreign-keys&gt;&lt;key app="EN" db-id="x525txxxu9p9dvevzdjpw9pk52tsaw2xfvas" timestamp="0"&gt;608&lt;/key&gt;&lt;/foreign-keys&gt;&lt;ref-type name="Journal Article"&gt;17&lt;/ref-type&gt;&lt;contributors&gt;&lt;authors&gt;&lt;author&gt;Mathis, J. T.&lt;/author&gt;&lt;author&gt;Cross, J. N.&lt;/author&gt;&lt;author&gt;Evans, W.&lt;/author&gt;&lt;author&gt;Doney, S. C.&lt;/author&gt;&lt;/authors&gt;&lt;/contributors&gt;&lt;titles&gt;&lt;title&gt;Ocean Acidification in the Surface Waters of the Pacific-Arctic Boundary Regions&lt;/title&gt;&lt;secondary-title&gt;Oceanography&lt;/secondary-title&gt;&lt;/titles&gt;&lt;periodical&gt;&lt;full-title&gt;Oceanography&lt;/full-title&gt;&lt;/periodical&gt;&lt;pages&gt;Accepted&lt;/pages&gt;&lt;dates&gt;&lt;year&gt;2015&lt;/year&gt;&lt;/dates&gt;&lt;urls&gt;&lt;/urls&gt;&lt;/record&gt;&lt;/Cite&gt;&lt;/EndNote&gt;</w:instrText>
      </w:r>
      <w:r w:rsidR="004C702D">
        <w:fldChar w:fldCharType="separate"/>
      </w:r>
      <w:bookmarkStart w:id="35" w:name="__Fieldmark__644_1645336762"/>
      <w:r w:rsidR="004C702D">
        <w:t>(</w:t>
      </w:r>
      <w:bookmarkStart w:id="36" w:name="__Fieldmark__565_886438363"/>
      <w:r w:rsidR="004C702D">
        <w:t>M</w:t>
      </w:r>
      <w:bookmarkStart w:id="37" w:name="__Fieldmark__877_1095713564"/>
      <w:r w:rsidR="004C702D">
        <w:t>athis et al. 2015, Miller et al 2014)</w:t>
      </w:r>
      <w:r w:rsidR="004C702D">
        <w:fldChar w:fldCharType="end"/>
      </w:r>
      <w:bookmarkEnd w:id="35"/>
      <w:bookmarkEnd w:id="36"/>
      <w:bookmarkEnd w:id="37"/>
      <w:r w:rsidR="004C702D">
        <w:t xml:space="preserve">. </w:t>
      </w:r>
      <w:r w:rsidR="006050B2">
        <w:rPr>
          <w:shd w:val="clear" w:color="auto" w:fill="FFFFFF"/>
        </w:rPr>
        <w:t>These chemical</w:t>
      </w:r>
      <w:r w:rsidR="004C702D">
        <w:rPr>
          <w:shd w:val="clear" w:color="auto" w:fill="FFFFFF"/>
        </w:rPr>
        <w:t xml:space="preserve"> seawater </w:t>
      </w:r>
      <w:r w:rsidR="006050B2">
        <w:rPr>
          <w:shd w:val="clear" w:color="auto" w:fill="FFFFFF"/>
        </w:rPr>
        <w:t>signatures</w:t>
      </w:r>
      <w:r w:rsidR="004C702D">
        <w:rPr>
          <w:shd w:val="clear" w:color="auto" w:fill="FFFFFF"/>
        </w:rPr>
        <w:t xml:space="preserve"> are propagated via </w:t>
      </w:r>
      <w:proofErr w:type="spellStart"/>
      <w:r w:rsidR="004C702D">
        <w:rPr>
          <w:shd w:val="clear" w:color="auto" w:fill="FFFFFF"/>
        </w:rPr>
        <w:t>M’Clure</w:t>
      </w:r>
      <w:proofErr w:type="spellEnd"/>
      <w:r w:rsidR="004C702D">
        <w:rPr>
          <w:shd w:val="clear" w:color="auto" w:fill="FFFFFF"/>
        </w:rPr>
        <w:t xml:space="preserve"> Strait and Amundsen Gulf into</w:t>
      </w:r>
      <w:r w:rsidR="006050B2">
        <w:rPr>
          <w:shd w:val="clear" w:color="auto" w:fill="FFFFFF"/>
        </w:rPr>
        <w:t xml:space="preserve"> the</w:t>
      </w:r>
      <w:r w:rsidR="004C702D">
        <w:rPr>
          <w:shd w:val="clear" w:color="auto" w:fill="FFFFFF"/>
        </w:rPr>
        <w:t xml:space="preserve"> </w:t>
      </w:r>
      <w:r w:rsidR="006050B2">
        <w:rPr>
          <w:shd w:val="clear" w:color="auto" w:fill="FFFFFF"/>
        </w:rPr>
        <w:t>CAA</w:t>
      </w:r>
      <w:r w:rsidR="004C702D">
        <w:rPr>
          <w:shd w:val="clear" w:color="auto" w:fill="FFFFFF"/>
        </w:rPr>
        <w:t xml:space="preserve"> and beyond (</w:t>
      </w:r>
      <w:r w:rsidR="004C702D">
        <w:fldChar w:fldCharType="begin"/>
      </w:r>
      <w:r w:rsidR="004C702D">
        <w:instrText>ADDIN EN.CITE.DATA</w:instrText>
      </w:r>
      <w:r w:rsidR="004C702D">
        <w:fldChar w:fldCharType="separate"/>
      </w:r>
      <w:bookmarkStart w:id="38" w:name="__Fieldmark__658_1645336762"/>
      <w:bookmarkStart w:id="39" w:name="__Fieldmark__575_886438363"/>
      <w:proofErr w:type="spellStart"/>
      <w:r w:rsidR="004C702D">
        <w:t>A</w:t>
      </w:r>
      <w:bookmarkStart w:id="40" w:name="__Fieldmark__887_1095713564"/>
      <w:r w:rsidR="00A740CA">
        <w:t>zetsu</w:t>
      </w:r>
      <w:proofErr w:type="spellEnd"/>
      <w:r w:rsidR="00A740CA">
        <w:t>-Scott et al. 2010, Turk et al. 2016,</w:t>
      </w:r>
      <w:r w:rsidR="004C702D">
        <w:t xml:space="preserve"> Yamamoto-Kawai et al. 2013)</w:t>
      </w:r>
      <w:r w:rsidR="004C702D">
        <w:fldChar w:fldCharType="end"/>
      </w:r>
      <w:bookmarkStart w:id="41" w:name="__Fieldmark__888_1095713564"/>
      <w:bookmarkEnd w:id="38"/>
      <w:bookmarkEnd w:id="39"/>
      <w:bookmarkEnd w:id="40"/>
      <w:bookmarkEnd w:id="41"/>
      <w:r w:rsidR="004C702D">
        <w:t xml:space="preserve">. Model projections based on </w:t>
      </w:r>
      <w:r w:rsidR="000B783B">
        <w:t>the Intergovernmental Panel</w:t>
      </w:r>
      <w:r w:rsidR="00916084">
        <w:t xml:space="preserve"> on Climate Change high-</w:t>
      </w:r>
      <w:r w:rsidR="000B783B">
        <w:t>CO</w:t>
      </w:r>
      <w:r w:rsidR="000B783B" w:rsidRPr="008D20A7">
        <w:rPr>
          <w:vertAlign w:val="subscript"/>
        </w:rPr>
        <w:t>2</w:t>
      </w:r>
      <w:r w:rsidR="000B783B">
        <w:t xml:space="preserve"> emissions scenario, Representative Concentration Pathway </w:t>
      </w:r>
      <w:r w:rsidR="004C702D">
        <w:t>8.5</w:t>
      </w:r>
      <w:r w:rsidR="000B783B">
        <w:t xml:space="preserve"> (RCP8.5), </w:t>
      </w:r>
      <w:r w:rsidR="004C702D">
        <w:t xml:space="preserve">suggest the </w:t>
      </w:r>
      <w:r w:rsidR="00061ABD">
        <w:t xml:space="preserve">surface </w:t>
      </w:r>
      <w:r w:rsidR="004C702D">
        <w:t xml:space="preserve">Beaufort Sea </w:t>
      </w:r>
      <w:r w:rsidR="00061ABD">
        <w:t>will</w:t>
      </w:r>
      <w:r w:rsidR="004C702D">
        <w:t xml:space="preserve"> become </w:t>
      </w:r>
      <w:proofErr w:type="spellStart"/>
      <w:r w:rsidR="004C702D">
        <w:t>undersaturated</w:t>
      </w:r>
      <w:proofErr w:type="spellEnd"/>
      <w:r w:rsidR="004C702D">
        <w:t xml:space="preserve"> </w:t>
      </w:r>
      <w:r w:rsidR="00061ABD">
        <w:t xml:space="preserve">with respect to aragonite </w:t>
      </w:r>
      <w:r w:rsidR="004C702D">
        <w:t>around 2025</w:t>
      </w:r>
      <w:r w:rsidR="00061ABD">
        <w:t xml:space="preserve"> </w:t>
      </w:r>
      <w:r w:rsidR="004C702D">
        <w:t xml:space="preserve">(Steiner et al. 2014). As these conditions intensify, it is expected that the negative impacts for calcifying </w:t>
      </w:r>
      <w:r w:rsidR="008E0ADC">
        <w:t>marine organisms will</w:t>
      </w:r>
      <w:r w:rsidR="004C702D">
        <w:t xml:space="preserve"> become a critical issue reshaping ecosystems and fisheries across the NAA domain</w:t>
      </w:r>
      <w:r w:rsidR="008E0ADC">
        <w:t xml:space="preserve"> (Mathis et al. 2014,</w:t>
      </w:r>
      <w:r w:rsidR="008E0ADC" w:rsidRPr="008E0ADC">
        <w:t xml:space="preserve"> Moore and </w:t>
      </w:r>
      <w:proofErr w:type="spellStart"/>
      <w:r w:rsidR="008E0ADC" w:rsidRPr="008E0ADC">
        <w:t>Stabeno</w:t>
      </w:r>
      <w:proofErr w:type="spellEnd"/>
      <w:r w:rsidR="008E0ADC" w:rsidRPr="008E0ADC">
        <w:t xml:space="preserve"> 2015).</w:t>
      </w:r>
    </w:p>
    <w:p w14:paraId="13E142F4" w14:textId="2373C4D0" w:rsidR="00A2346C" w:rsidRPr="00435237" w:rsidRDefault="009F7847" w:rsidP="003B6E29">
      <w:pPr>
        <w:pStyle w:val="SOCCRBodytext"/>
        <w:rPr>
          <w:rFonts w:eastAsia="Times New Roman"/>
        </w:rPr>
      </w:pPr>
      <w:r>
        <w:t>In the NAPC region</w:t>
      </w:r>
      <w:r w:rsidR="002F6E38">
        <w:t>,</w:t>
      </w:r>
      <w:r>
        <w:t xml:space="preserve"> climate-driven changes in upwelling </w:t>
      </w:r>
      <w:r w:rsidR="00435237">
        <w:t>circulation</w:t>
      </w:r>
      <w:r>
        <w:t xml:space="preserve"> result in coastal acidification events. As mentioned in section 16.4.1, </w:t>
      </w:r>
      <w:r w:rsidR="002F6E38">
        <w:rPr>
          <w:rFonts w:eastAsia="Times New Roman"/>
        </w:rPr>
        <w:t>upwelling-</w:t>
      </w:r>
      <w:r>
        <w:rPr>
          <w:rFonts w:eastAsia="Times New Roman"/>
        </w:rPr>
        <w:t>favorable winds along the NAPC have intensified over recent years, especially in the northern parts of the upwell</w:t>
      </w:r>
      <w:r w:rsidR="007B7305">
        <w:rPr>
          <w:rFonts w:eastAsia="Times New Roman"/>
        </w:rPr>
        <w:t>ing regimes (</w:t>
      </w:r>
      <w:proofErr w:type="spellStart"/>
      <w:r w:rsidR="007B7305">
        <w:rPr>
          <w:rFonts w:eastAsia="Times New Roman"/>
        </w:rPr>
        <w:t>Rykaczewski</w:t>
      </w:r>
      <w:proofErr w:type="spellEnd"/>
      <w:r w:rsidR="007B7305">
        <w:rPr>
          <w:rFonts w:eastAsia="Times New Roman"/>
        </w:rPr>
        <w:t xml:space="preserve"> et al. 2015, Garcia-Reyes et al. 2015, </w:t>
      </w:r>
      <w:proofErr w:type="spellStart"/>
      <w:r w:rsidR="007B7305">
        <w:rPr>
          <w:rFonts w:eastAsia="Times New Roman"/>
        </w:rPr>
        <w:t>Sydeman</w:t>
      </w:r>
      <w:proofErr w:type="spellEnd"/>
      <w:r w:rsidR="007B7305">
        <w:rPr>
          <w:rFonts w:eastAsia="Times New Roman"/>
        </w:rPr>
        <w:t xml:space="preserve"> et al. 2014, </w:t>
      </w:r>
      <w:proofErr w:type="spellStart"/>
      <w:r w:rsidR="007B7305">
        <w:rPr>
          <w:rFonts w:eastAsia="Times New Roman"/>
        </w:rPr>
        <w:t>Rykaczewski</w:t>
      </w:r>
      <w:proofErr w:type="spellEnd"/>
      <w:r w:rsidR="007B7305">
        <w:rPr>
          <w:rFonts w:eastAsia="Times New Roman"/>
        </w:rPr>
        <w:t xml:space="preserve"> and </w:t>
      </w:r>
      <w:proofErr w:type="spellStart"/>
      <w:r w:rsidR="007B7305">
        <w:rPr>
          <w:rFonts w:eastAsia="Times New Roman"/>
        </w:rPr>
        <w:t>Checkley</w:t>
      </w:r>
      <w:proofErr w:type="spellEnd"/>
      <w:r>
        <w:rPr>
          <w:rFonts w:eastAsia="Times New Roman"/>
        </w:rPr>
        <w:t xml:space="preserve"> 2008). Intensified</w:t>
      </w:r>
      <w:r w:rsidR="00435237">
        <w:rPr>
          <w:rFonts w:eastAsia="Times New Roman"/>
        </w:rPr>
        <w:t xml:space="preserve"> upwelling supplies</w:t>
      </w:r>
      <w:r>
        <w:rPr>
          <w:rFonts w:eastAsia="Times New Roman"/>
        </w:rPr>
        <w:t xml:space="preserve"> deep water </w:t>
      </w:r>
      <w:r w:rsidR="00916084">
        <w:rPr>
          <w:rFonts w:eastAsia="Times New Roman"/>
        </w:rPr>
        <w:t xml:space="preserve">to the shelf that is </w:t>
      </w:r>
      <w:r>
        <w:rPr>
          <w:rFonts w:eastAsia="Times New Roman"/>
        </w:rPr>
        <w:t xml:space="preserve">rich in DIC and nutrients but poor in oxygen. </w:t>
      </w:r>
      <w:r w:rsidR="00435237">
        <w:rPr>
          <w:rFonts w:eastAsia="Times New Roman"/>
        </w:rPr>
        <w:t>Ocean acidification and hypoxia are thus strongly linked ecosystem stressors as low-oxygen, high-CO</w:t>
      </w:r>
      <w:r w:rsidR="00435237">
        <w:rPr>
          <w:rFonts w:eastAsia="Times New Roman"/>
          <w:vertAlign w:val="subscript"/>
        </w:rPr>
        <w:t>2</w:t>
      </w:r>
      <w:r w:rsidR="00435237">
        <w:rPr>
          <w:rFonts w:eastAsia="Times New Roman"/>
        </w:rPr>
        <w:t xml:space="preserve"> conditions both derive from the microbial respiration of organic matter (Chan et al. 2016). </w:t>
      </w:r>
      <w:r w:rsidR="004C702D">
        <w:rPr>
          <w:rFonts w:eastAsia="Times New Roman"/>
        </w:rPr>
        <w:t xml:space="preserve">In the northern CCS, </w:t>
      </w:r>
      <w:r w:rsidR="004C702D" w:rsidRPr="000E761E">
        <w:rPr>
          <w:rFonts w:eastAsia="Times New Roman"/>
          <w:i/>
        </w:rPr>
        <w:t>p</w:t>
      </w:r>
      <w:r w:rsidR="004C702D">
        <w:rPr>
          <w:rFonts w:eastAsia="Times New Roman"/>
        </w:rPr>
        <w:t>CO</w:t>
      </w:r>
      <w:r w:rsidR="004C702D">
        <w:rPr>
          <w:rFonts w:eastAsia="Times New Roman"/>
          <w:vertAlign w:val="subscript"/>
        </w:rPr>
        <w:t>2</w:t>
      </w:r>
      <w:r w:rsidR="004C702D">
        <w:rPr>
          <w:rFonts w:eastAsia="Times New Roman"/>
        </w:rPr>
        <w:t>, pH and aragonite saturation reach levels known to be harmful to ecologically and economically important species during the summer upwelling season (</w:t>
      </w:r>
      <w:r w:rsidR="00434513">
        <w:rPr>
          <w:rFonts w:eastAsia="Times New Roman"/>
        </w:rPr>
        <w:t xml:space="preserve">Chapter 17, </w:t>
      </w:r>
      <w:r w:rsidR="007B7305">
        <w:rPr>
          <w:rFonts w:eastAsia="Times New Roman"/>
        </w:rPr>
        <w:t>Feely et al. 2008, Harris et al. 2013,</w:t>
      </w:r>
      <w:r w:rsidR="004C702D">
        <w:rPr>
          <w:rFonts w:eastAsia="Times New Roman"/>
        </w:rPr>
        <w:t xml:space="preserve"> </w:t>
      </w:r>
      <w:proofErr w:type="spellStart"/>
      <w:r w:rsidR="004C702D">
        <w:rPr>
          <w:rFonts w:eastAsia="Times New Roman"/>
        </w:rPr>
        <w:t>Bednarsek</w:t>
      </w:r>
      <w:proofErr w:type="spellEnd"/>
      <w:r w:rsidR="004C702D">
        <w:rPr>
          <w:rFonts w:eastAsia="Times New Roman"/>
        </w:rPr>
        <w:t xml:space="preserve"> et al. 2014). During four upwelling season cruises, northern CCS conditions over the continental shelf saw </w:t>
      </w:r>
      <w:r w:rsidR="004C702D" w:rsidRPr="000E761E">
        <w:rPr>
          <w:rFonts w:eastAsia="Times New Roman"/>
          <w:i/>
        </w:rPr>
        <w:t>p</w:t>
      </w:r>
      <w:r w:rsidR="004C702D">
        <w:rPr>
          <w:rFonts w:eastAsia="Times New Roman"/>
        </w:rPr>
        <w:t>CO</w:t>
      </w:r>
      <w:r w:rsidR="004C702D">
        <w:rPr>
          <w:rFonts w:eastAsia="Times New Roman"/>
          <w:vertAlign w:val="subscript"/>
        </w:rPr>
        <w:t>2</w:t>
      </w:r>
      <w:r w:rsidR="004C702D">
        <w:rPr>
          <w:rFonts w:eastAsia="Times New Roman"/>
        </w:rPr>
        <w:t xml:space="preserve"> levels above 1000 µ</w:t>
      </w:r>
      <w:proofErr w:type="spellStart"/>
      <w:r w:rsidR="004C702D">
        <w:rPr>
          <w:rFonts w:eastAsia="Times New Roman"/>
        </w:rPr>
        <w:t>atm</w:t>
      </w:r>
      <w:proofErr w:type="spellEnd"/>
      <w:r w:rsidR="004C702D">
        <w:rPr>
          <w:rFonts w:eastAsia="Times New Roman"/>
        </w:rPr>
        <w:t xml:space="preserve"> roughly 25% of the time and aragonite below saturation up to 50% of the t</w:t>
      </w:r>
      <w:r>
        <w:rPr>
          <w:rFonts w:eastAsia="Times New Roman"/>
        </w:rPr>
        <w:t>ime (Feely et al. 2016</w:t>
      </w:r>
      <w:r w:rsidR="000E761E">
        <w:rPr>
          <w:rFonts w:eastAsia="Times New Roman"/>
        </w:rPr>
        <w:t xml:space="preserve">). </w:t>
      </w:r>
      <w:r w:rsidR="004C702D">
        <w:rPr>
          <w:rFonts w:eastAsia="Times New Roman"/>
        </w:rPr>
        <w:t xml:space="preserve">Observations on an Oregon coast mooring show regular excursions of </w:t>
      </w:r>
      <w:r w:rsidR="004C702D" w:rsidRPr="000E761E">
        <w:rPr>
          <w:rFonts w:eastAsia="Times New Roman"/>
          <w:i/>
        </w:rPr>
        <w:t>p</w:t>
      </w:r>
      <w:r w:rsidR="004C702D">
        <w:rPr>
          <w:rFonts w:eastAsia="Times New Roman"/>
        </w:rPr>
        <w:t>CO</w:t>
      </w:r>
      <w:r w:rsidR="004C702D">
        <w:rPr>
          <w:rFonts w:eastAsia="Times New Roman"/>
          <w:vertAlign w:val="subscript"/>
        </w:rPr>
        <w:t>2</w:t>
      </w:r>
      <w:r w:rsidR="004C702D">
        <w:rPr>
          <w:rFonts w:eastAsia="Times New Roman"/>
        </w:rPr>
        <w:t xml:space="preserve"> up to 1200 µ</w:t>
      </w:r>
      <w:proofErr w:type="spellStart"/>
      <w:r w:rsidR="004C702D">
        <w:rPr>
          <w:rFonts w:eastAsia="Times New Roman"/>
        </w:rPr>
        <w:t>atm</w:t>
      </w:r>
      <w:proofErr w:type="spellEnd"/>
      <w:r w:rsidR="004C702D">
        <w:rPr>
          <w:rFonts w:eastAsia="Times New Roman"/>
        </w:rPr>
        <w:t xml:space="preserve"> at the surface during upwelling events (Evans et al., 2011, Harris et al. 2013). Along the CAI at the southern end of the NAPC region, mountain wind jets can drive upwelling of waters with </w:t>
      </w:r>
      <w:r w:rsidR="004C702D" w:rsidRPr="000E761E">
        <w:rPr>
          <w:rFonts w:eastAsia="Times New Roman"/>
          <w:i/>
        </w:rPr>
        <w:t>p</w:t>
      </w:r>
      <w:r w:rsidR="004C702D">
        <w:rPr>
          <w:rFonts w:eastAsia="Times New Roman"/>
        </w:rPr>
        <w:t>CO</w:t>
      </w:r>
      <w:r w:rsidR="004C702D">
        <w:rPr>
          <w:rFonts w:eastAsia="Times New Roman"/>
          <w:vertAlign w:val="subscript"/>
        </w:rPr>
        <w:t>2</w:t>
      </w:r>
      <w:r w:rsidR="004C702D">
        <w:rPr>
          <w:rFonts w:eastAsia="Times New Roman"/>
        </w:rPr>
        <w:t xml:space="preserve"> of ~1000 µ</w:t>
      </w:r>
      <w:proofErr w:type="spellStart"/>
      <w:r w:rsidR="004C702D">
        <w:rPr>
          <w:rFonts w:eastAsia="Times New Roman"/>
        </w:rPr>
        <w:t>atm</w:t>
      </w:r>
      <w:proofErr w:type="spellEnd"/>
      <w:r w:rsidR="004C702D">
        <w:rPr>
          <w:rFonts w:eastAsia="Times New Roman"/>
        </w:rPr>
        <w:t xml:space="preserve"> and aragonite saturation states near equilibrium</w:t>
      </w:r>
      <w:r w:rsidR="00440AFC">
        <w:rPr>
          <w:rFonts w:eastAsia="Times New Roman"/>
        </w:rPr>
        <w:t xml:space="preserve"> </w:t>
      </w:r>
      <w:r w:rsidR="004C702D">
        <w:rPr>
          <w:rFonts w:eastAsia="Times New Roman"/>
        </w:rPr>
        <w:t>(Chapa-</w:t>
      </w:r>
      <w:proofErr w:type="spellStart"/>
      <w:r w:rsidR="004C702D">
        <w:rPr>
          <w:rFonts w:eastAsia="Times New Roman"/>
        </w:rPr>
        <w:t>Balcorta</w:t>
      </w:r>
      <w:proofErr w:type="spellEnd"/>
      <w:r w:rsidR="004C702D">
        <w:rPr>
          <w:rFonts w:eastAsia="Times New Roman"/>
        </w:rPr>
        <w:t xml:space="preserve"> et al. 2015).</w:t>
      </w:r>
      <w:r w:rsidR="004C702D">
        <w:t xml:space="preserve"> </w:t>
      </w:r>
      <w:r>
        <w:rPr>
          <w:rFonts w:eastAsia="Times New Roman"/>
        </w:rPr>
        <w:t>In the GAK,</w:t>
      </w:r>
      <w:r w:rsidR="004C702D">
        <w:rPr>
          <w:rFonts w:eastAsia="Times New Roman"/>
        </w:rPr>
        <w:t xml:space="preserve"> </w:t>
      </w:r>
      <w:r>
        <w:rPr>
          <w:rFonts w:eastAsia="Times New Roman"/>
        </w:rPr>
        <w:t>where</w:t>
      </w:r>
      <w:r w:rsidR="004C702D">
        <w:rPr>
          <w:rFonts w:eastAsia="Times New Roman"/>
        </w:rPr>
        <w:t xml:space="preserve"> surface </w:t>
      </w:r>
      <w:r w:rsidR="004C702D" w:rsidRPr="000E761E">
        <w:rPr>
          <w:rFonts w:eastAsia="Times New Roman"/>
          <w:i/>
        </w:rPr>
        <w:t>p</w:t>
      </w:r>
      <w:r w:rsidR="004C702D">
        <w:rPr>
          <w:rFonts w:eastAsia="Times New Roman"/>
        </w:rPr>
        <w:t>CO</w:t>
      </w:r>
      <w:r w:rsidR="004C702D">
        <w:rPr>
          <w:rFonts w:eastAsia="Times New Roman"/>
          <w:vertAlign w:val="subscript"/>
        </w:rPr>
        <w:t>2</w:t>
      </w:r>
      <w:r w:rsidR="004C702D">
        <w:rPr>
          <w:rFonts w:eastAsia="Times New Roman"/>
        </w:rPr>
        <w:t xml:space="preserve"> </w:t>
      </w:r>
      <w:r>
        <w:rPr>
          <w:rFonts w:eastAsia="Times New Roman"/>
        </w:rPr>
        <w:t xml:space="preserve">is oversaturated </w:t>
      </w:r>
      <w:r w:rsidR="004C702D">
        <w:rPr>
          <w:rFonts w:eastAsia="Times New Roman"/>
        </w:rPr>
        <w:t>with respect to the atmosphere during winter months</w:t>
      </w:r>
      <w:r>
        <w:rPr>
          <w:rFonts w:eastAsia="Times New Roman"/>
        </w:rPr>
        <w:t>, aragonite saturation is</w:t>
      </w:r>
      <w:r w:rsidR="004C702D">
        <w:rPr>
          <w:rFonts w:eastAsia="Times New Roman"/>
        </w:rPr>
        <w:t xml:space="preserve"> near equilibrium </w:t>
      </w:r>
      <w:r>
        <w:rPr>
          <w:rFonts w:eastAsia="Times New Roman"/>
        </w:rPr>
        <w:t>in</w:t>
      </w:r>
      <w:r w:rsidR="004C702D">
        <w:rPr>
          <w:rFonts w:eastAsia="Times New Roman"/>
        </w:rPr>
        <w:t xml:space="preserve"> winter (Evans and Mathis, 2013).</w:t>
      </w:r>
    </w:p>
    <w:p w14:paraId="43D250B3" w14:textId="0B1818AC" w:rsidR="00A2346C" w:rsidRPr="004D5011" w:rsidRDefault="004E1B26" w:rsidP="003B6E29">
      <w:pPr>
        <w:pStyle w:val="SOCCRBodytext"/>
        <w:rPr>
          <w:rFonts w:eastAsia="Times New Roman"/>
        </w:rPr>
      </w:pPr>
      <w:r>
        <w:lastRenderedPageBreak/>
        <w:t xml:space="preserve">In the </w:t>
      </w:r>
      <w:r w:rsidR="00731BDA">
        <w:t xml:space="preserve">northern </w:t>
      </w:r>
      <w:proofErr w:type="spellStart"/>
      <w:r>
        <w:t>GoMex</w:t>
      </w:r>
      <w:proofErr w:type="spellEnd"/>
      <w:r w:rsidR="00731BDA">
        <w:t xml:space="preserve">, where </w:t>
      </w:r>
      <w:r>
        <w:t>surface a</w:t>
      </w:r>
      <w:r w:rsidR="004C702D">
        <w:t xml:space="preserve">ragonite saturation </w:t>
      </w:r>
      <w:r w:rsidR="000D707F">
        <w:t xml:space="preserve">states </w:t>
      </w:r>
      <w:r w:rsidR="00D0600A">
        <w:t xml:space="preserve">typically </w:t>
      </w:r>
      <w:r w:rsidR="0030441D">
        <w:t xml:space="preserve">range from 3.6 to </w:t>
      </w:r>
      <w:r w:rsidR="00731BDA">
        <w:t xml:space="preserve">4.5 and </w:t>
      </w:r>
      <w:r w:rsidR="0030441D">
        <w:t xml:space="preserve">are </w:t>
      </w:r>
      <w:r w:rsidR="00731BDA">
        <w:t xml:space="preserve">thus </w:t>
      </w:r>
      <w:r w:rsidR="004C702D">
        <w:t xml:space="preserve">well </w:t>
      </w:r>
      <w:r w:rsidR="00731BDA">
        <w:t>above the dissolution threshold</w:t>
      </w:r>
      <w:r w:rsidR="004C702D">
        <w:t xml:space="preserve"> (</w:t>
      </w:r>
      <w:r w:rsidR="00AA2EEC">
        <w:t xml:space="preserve">Wang et al. 2013, </w:t>
      </w:r>
      <w:proofErr w:type="spellStart"/>
      <w:r w:rsidR="004C702D">
        <w:t>Wanninkhof</w:t>
      </w:r>
      <w:proofErr w:type="spellEnd"/>
      <w:r w:rsidR="004C702D">
        <w:t xml:space="preserve"> et al., 2015)</w:t>
      </w:r>
      <w:r w:rsidR="00731BDA">
        <w:t xml:space="preserve">, </w:t>
      </w:r>
      <w:r w:rsidR="0030441D">
        <w:t>excessive nutrient inputs fro</w:t>
      </w:r>
      <w:r w:rsidR="00731BDA">
        <w:t xml:space="preserve">m the Mississippi River result in </w:t>
      </w:r>
      <w:r w:rsidR="00731BDA">
        <w:rPr>
          <w:rFonts w:eastAsia="Times New Roman"/>
        </w:rPr>
        <w:t>eutrophication-induced acidification of bottom waters (</w:t>
      </w:r>
      <w:proofErr w:type="spellStart"/>
      <w:r w:rsidR="00731BDA">
        <w:rPr>
          <w:rFonts w:eastAsia="Times New Roman"/>
        </w:rPr>
        <w:t>Cai</w:t>
      </w:r>
      <w:proofErr w:type="spellEnd"/>
      <w:r w:rsidR="00731BDA">
        <w:rPr>
          <w:rFonts w:eastAsia="Times New Roman"/>
        </w:rPr>
        <w:t xml:space="preserve"> et al.</w:t>
      </w:r>
      <w:r w:rsidR="00435237">
        <w:rPr>
          <w:rFonts w:eastAsia="Times New Roman"/>
        </w:rPr>
        <w:t xml:space="preserve"> 2011</w:t>
      </w:r>
      <w:r w:rsidR="00E513A8">
        <w:rPr>
          <w:rFonts w:eastAsia="Times New Roman"/>
        </w:rPr>
        <w:t>, Laurent et al.</w:t>
      </w:r>
      <w:r w:rsidR="00731BDA">
        <w:rPr>
          <w:rFonts w:eastAsia="Times New Roman"/>
        </w:rPr>
        <w:t xml:space="preserve"> in revision)</w:t>
      </w:r>
      <w:r w:rsidR="004C702D">
        <w:t>.</w:t>
      </w:r>
      <w:r w:rsidR="0030441D">
        <w:t xml:space="preserve"> Similar to the CCS,</w:t>
      </w:r>
      <w:r w:rsidR="0030441D">
        <w:rPr>
          <w:rFonts w:eastAsia="Times New Roman"/>
        </w:rPr>
        <w:t xml:space="preserve"> </w:t>
      </w:r>
      <w:r w:rsidR="004D5011">
        <w:rPr>
          <w:rFonts w:eastAsia="Times New Roman"/>
        </w:rPr>
        <w:t>low-oxygen and</w:t>
      </w:r>
      <w:r w:rsidR="0030441D">
        <w:rPr>
          <w:rFonts w:eastAsia="Times New Roman"/>
        </w:rPr>
        <w:t xml:space="preserve"> high-CO</w:t>
      </w:r>
      <w:r w:rsidR="0030441D">
        <w:rPr>
          <w:rFonts w:eastAsia="Times New Roman"/>
          <w:vertAlign w:val="subscript"/>
        </w:rPr>
        <w:t>2</w:t>
      </w:r>
      <w:r w:rsidR="0030441D">
        <w:rPr>
          <w:rFonts w:eastAsia="Times New Roman"/>
        </w:rPr>
        <w:t xml:space="preserve"> conditions coincide and derive from the microbial respiration of organic matter</w:t>
      </w:r>
      <w:r w:rsidR="00D0600A">
        <w:rPr>
          <w:rFonts w:eastAsia="Times New Roman"/>
        </w:rPr>
        <w:t xml:space="preserve"> (</w:t>
      </w:r>
      <w:proofErr w:type="spellStart"/>
      <w:r w:rsidR="00D0600A">
        <w:rPr>
          <w:rFonts w:eastAsia="Times New Roman"/>
        </w:rPr>
        <w:t>Cai</w:t>
      </w:r>
      <w:proofErr w:type="spellEnd"/>
      <w:r w:rsidR="00D0600A">
        <w:rPr>
          <w:rFonts w:eastAsia="Times New Roman"/>
        </w:rPr>
        <w:t xml:space="preserve"> et al. 2011, Laurent et al, in revision)</w:t>
      </w:r>
      <w:r w:rsidR="0030441D" w:rsidRPr="00D0600A">
        <w:rPr>
          <w:rFonts w:eastAsia="Times New Roman"/>
        </w:rPr>
        <w:t>.</w:t>
      </w:r>
      <w:r w:rsidR="004D5011">
        <w:rPr>
          <w:rFonts w:eastAsia="Times New Roman"/>
        </w:rPr>
        <w:t xml:space="preserve"> </w:t>
      </w:r>
      <w:r w:rsidR="004D5011">
        <w:t>Currently</w:t>
      </w:r>
      <w:r w:rsidR="00EF75C6">
        <w:t xml:space="preserve"> </w:t>
      </w:r>
      <w:r w:rsidR="001F35F3">
        <w:t>aragonite saturation state</w:t>
      </w:r>
      <w:r w:rsidR="00BA2BF9">
        <w:t>s are</w:t>
      </w:r>
      <w:r w:rsidR="004D5011">
        <w:t xml:space="preserve"> around</w:t>
      </w:r>
      <w:r w:rsidR="001F35F3">
        <w:t xml:space="preserve"> 2 in hypoxic </w:t>
      </w:r>
      <w:r w:rsidR="004D5011">
        <w:t>bottom</w:t>
      </w:r>
      <w:r w:rsidR="001F35F3">
        <w:t xml:space="preserve"> waters</w:t>
      </w:r>
      <w:r w:rsidR="004D5011">
        <w:t xml:space="preserve"> and thus well above equilibrium. Projections suggest that aragonite saturation states will drop below saturation toward the end of this century </w:t>
      </w:r>
      <w:r w:rsidR="00440586">
        <w:t>(</w:t>
      </w:r>
      <w:proofErr w:type="spellStart"/>
      <w:r w:rsidR="00440586">
        <w:t>Cai</w:t>
      </w:r>
      <w:proofErr w:type="spellEnd"/>
      <w:r w:rsidR="00440586">
        <w:t xml:space="preserve"> et al., 2011</w:t>
      </w:r>
      <w:r w:rsidR="00BA2BF9">
        <w:t>, Laurent et al. in prep.</w:t>
      </w:r>
      <w:r w:rsidR="00440586">
        <w:t>).</w:t>
      </w:r>
    </w:p>
    <w:p w14:paraId="766EC1FF" w14:textId="4FD049BE" w:rsidR="00A2346C" w:rsidRDefault="004C702D" w:rsidP="003B6E29">
      <w:pPr>
        <w:pStyle w:val="SOCCRBodytext"/>
      </w:pPr>
      <w:r>
        <w:t>Recent studies indicate that the northern regions</w:t>
      </w:r>
      <w:r w:rsidR="00916084">
        <w:t xml:space="preserve"> of the NAAC</w:t>
      </w:r>
      <w:r w:rsidR="00C80684">
        <w:t xml:space="preserve"> (</w:t>
      </w:r>
      <w:r>
        <w:t xml:space="preserve">the MAB and </w:t>
      </w:r>
      <w:proofErr w:type="spellStart"/>
      <w:r>
        <w:t>GoM</w:t>
      </w:r>
      <w:proofErr w:type="spellEnd"/>
      <w:r w:rsidR="00C80684">
        <w:t>)</w:t>
      </w:r>
      <w:r>
        <w:t xml:space="preserve"> are more prone to acidification than the SAB (Wang </w:t>
      </w:r>
      <w:r w:rsidR="00E513A8">
        <w:t xml:space="preserve">et al. 2013, </w:t>
      </w:r>
      <w:proofErr w:type="spellStart"/>
      <w:r w:rsidR="00E513A8">
        <w:t>Wanninkhof</w:t>
      </w:r>
      <w:proofErr w:type="spellEnd"/>
      <w:r w:rsidR="00E513A8">
        <w:t xml:space="preserve"> et al.</w:t>
      </w:r>
      <w:r>
        <w:t xml:space="preserve"> 2015). Coastal waters in this region have, on average, lower pH, </w:t>
      </w:r>
      <w:r w:rsidR="00C80684">
        <w:t xml:space="preserve">lower </w:t>
      </w:r>
      <w:r>
        <w:t>aragonite saturation states and higher CO</w:t>
      </w:r>
      <w:r>
        <w:rPr>
          <w:vertAlign w:val="subscript"/>
        </w:rPr>
        <w:t>2</w:t>
      </w:r>
      <w:r>
        <w:t xml:space="preserve"> fugacity than more southern coastal regions</w:t>
      </w:r>
      <w:r w:rsidR="00C80684">
        <w:t>, which</w:t>
      </w:r>
      <w:r>
        <w:t xml:space="preserve"> is primarily driven by a decreasing trend in mean total alkalinity of shelf water from the SAB northward to the Gulf of Maine. The GOM, which has a significant shellfish industry, displays the lowest pH and aragonite saturation levels along the east coast in summer (</w:t>
      </w:r>
      <w:r w:rsidR="0025399C">
        <w:t>Wang et al. 2013</w:t>
      </w:r>
      <w:r>
        <w:t>).</w:t>
      </w:r>
    </w:p>
    <w:p w14:paraId="2F568D52" w14:textId="4F8870B6" w:rsidR="00434513" w:rsidRDefault="00D372EF" w:rsidP="00F6213C">
      <w:pPr>
        <w:pStyle w:val="SOCCRHeading11"/>
      </w:pPr>
      <w:r>
        <w:t>16.5</w:t>
      </w:r>
      <w:r w:rsidR="005D308D">
        <w:t xml:space="preserve"> Conclusions</w:t>
      </w:r>
    </w:p>
    <w:p w14:paraId="6502FBA4" w14:textId="4B0EC832" w:rsidR="0036542F" w:rsidRDefault="000B4CB2" w:rsidP="003B6E29">
      <w:pPr>
        <w:pStyle w:val="SOCCRBodytext"/>
      </w:pPr>
      <w:r>
        <w:t>There has been tremendous progress in improving understanding and co</w:t>
      </w:r>
      <w:r w:rsidR="00066A41">
        <w:t>nstraining rates of carbon cycling</w:t>
      </w:r>
      <w:r>
        <w:t xml:space="preserve"> in coastal waters since the last SOCCR report, primarily because of a greatly expanded suite of observations, process studies and models. However, quantification of many coastal carbon</w:t>
      </w:r>
      <w:r w:rsidR="00041002">
        <w:t xml:space="preserve"> fluxes remains a significant challenge</w:t>
      </w:r>
      <w:r w:rsidR="0034644B">
        <w:t xml:space="preserve">. </w:t>
      </w:r>
      <w:r w:rsidR="0036542F">
        <w:t xml:space="preserve">Carbon is constantly exchanged across the air-sea interface as well as interfaces between land and coastal ocean, between coastal and open ocean waters, and between water and sediment. Net exchange fluxes and trends are relatively small signals masked by a large fluctuating background. At present, most of these fluxes are not constrained well enough to derive complete carbon budgets for NA coastal waters, or to project how fluxes will change in the future due to various drivers. </w:t>
      </w:r>
    </w:p>
    <w:p w14:paraId="40F36638" w14:textId="4F38808E" w:rsidR="0036542F" w:rsidRDefault="00066A41" w:rsidP="003B6E29">
      <w:pPr>
        <w:pStyle w:val="SOCCRBodytext"/>
      </w:pPr>
      <w:r>
        <w:t>This chapter</w:t>
      </w:r>
      <w:r w:rsidR="00E45799">
        <w:t xml:space="preserve"> focused</w:t>
      </w:r>
      <w:r>
        <w:t xml:space="preserve"> primarily on </w:t>
      </w:r>
      <w:r w:rsidR="0036542F">
        <w:t>the role of ocean margins in sequestering atmospheric CO</w:t>
      </w:r>
      <w:r w:rsidR="0036542F" w:rsidRPr="00041002">
        <w:rPr>
          <w:vertAlign w:val="subscript"/>
        </w:rPr>
        <w:t>2</w:t>
      </w:r>
      <w:r w:rsidR="0036542F">
        <w:t xml:space="preserve"> and coastal ocean acidification. In the coastal ocean a net removal of carbon from direct interaction with the atmospheric reservoir can occur by export of dissolved or particulate carbon to the deep ocean or by permanent burial in sediments. Neither of these is easily observed or well quantified at present. The best-observed flux is gas exchange across the air-sea interface although extract</w:t>
      </w:r>
      <w:r>
        <w:t>ing the</w:t>
      </w:r>
      <w:r w:rsidR="0036542F">
        <w:t xml:space="preserve"> small net flux and </w:t>
      </w:r>
      <w:r w:rsidR="007427F6">
        <w:t>its trend</w:t>
      </w:r>
      <w:r w:rsidR="0036542F">
        <w:t xml:space="preserve"> from a variable background</w:t>
      </w:r>
      <w:r>
        <w:t xml:space="preserve"> remains a challenge</w:t>
      </w:r>
      <w:r w:rsidR="0036542F">
        <w:t xml:space="preserve">. </w:t>
      </w:r>
      <w:r>
        <w:t>U</w:t>
      </w:r>
      <w:r w:rsidR="0036542F">
        <w:t>ltimately</w:t>
      </w:r>
      <w:r w:rsidR="007427F6">
        <w:t>,</w:t>
      </w:r>
      <w:r w:rsidR="0036542F">
        <w:t xml:space="preserve"> the removal of anthrop</w:t>
      </w:r>
      <w:r>
        <w:t>ogenic carbon is the relevant quantity for assess</w:t>
      </w:r>
      <w:r w:rsidR="0036542F">
        <w:t>ing the contribution of ocean margins to the uptake of anthropo</w:t>
      </w:r>
      <w:r>
        <w:t>genic carbon</w:t>
      </w:r>
      <w:r w:rsidR="0036542F">
        <w:t xml:space="preserve">; however, the separation of anthropogenic fluxes from the natural background is elusive for coastal waters thus far. </w:t>
      </w:r>
    </w:p>
    <w:p w14:paraId="1405ECC6" w14:textId="138E879C" w:rsidR="0036542F" w:rsidRDefault="0036542F" w:rsidP="003B6E29">
      <w:pPr>
        <w:pStyle w:val="SOCCRBodytext"/>
      </w:pPr>
      <w:r>
        <w:t>At present</w:t>
      </w:r>
      <w:r w:rsidR="00E45799">
        <w:t>,</w:t>
      </w:r>
      <w:r>
        <w:t xml:space="preserve"> estimates of air-sea CO</w:t>
      </w:r>
      <w:r w:rsidRPr="0036542F">
        <w:rPr>
          <w:vertAlign w:val="subscript"/>
        </w:rPr>
        <w:t>2</w:t>
      </w:r>
      <w:r>
        <w:t xml:space="preserve"> fluxes provide the best evidence for the contribution of coastal waters to overall carbon </w:t>
      </w:r>
      <w:r w:rsidR="00D14679">
        <w:t>uptake by the</w:t>
      </w:r>
      <w:r>
        <w:t xml:space="preserve"> ocean. </w:t>
      </w:r>
      <w:r w:rsidR="00D14679">
        <w:t>In the broad shelf system of the NAAC</w:t>
      </w:r>
      <w:r w:rsidR="00D43D67">
        <w:t>,</w:t>
      </w:r>
      <w:r w:rsidR="00D14679">
        <w:t xml:space="preserve"> shelf water is separated from the adjacent open ocean by persistent shelf break currents and density fronts. </w:t>
      </w:r>
      <w:r w:rsidR="00615B3C">
        <w:t>Available</w:t>
      </w:r>
      <w:r w:rsidR="00D43D67">
        <w:t xml:space="preserve"> </w:t>
      </w:r>
      <w:r w:rsidR="00C65FB3">
        <w:t>estimates suggest</w:t>
      </w:r>
      <w:r w:rsidR="00D43D67">
        <w:t xml:space="preserve"> that the NAAC overall is a weak sink with some </w:t>
      </w:r>
      <w:proofErr w:type="spellStart"/>
      <w:r w:rsidR="00D43D67">
        <w:t>subregions</w:t>
      </w:r>
      <w:proofErr w:type="spellEnd"/>
      <w:r w:rsidR="00D43D67">
        <w:t xml:space="preserve"> acting as sources (</w:t>
      </w:r>
      <w:proofErr w:type="spellStart"/>
      <w:r w:rsidR="00D43D67">
        <w:t>Scotian</w:t>
      </w:r>
      <w:proofErr w:type="spellEnd"/>
      <w:r w:rsidR="00D43D67">
        <w:t xml:space="preserve"> Shelf and near-shore regions of the SAB), some being neutral (GOM) and some acting as weak sinks (MAB and outer SAB). </w:t>
      </w:r>
      <w:r w:rsidR="000C6E09">
        <w:t>Large sections of the narrow shelf of the NAPC are dominated by upwelling circulation</w:t>
      </w:r>
      <w:r w:rsidR="00C65FB3">
        <w:t>,</w:t>
      </w:r>
      <w:r w:rsidR="000C6E09">
        <w:t xml:space="preserve"> which leads to strong outgassing </w:t>
      </w:r>
      <w:r w:rsidR="00C65FB3">
        <w:t>of CO</w:t>
      </w:r>
      <w:r w:rsidR="00C65FB3" w:rsidRPr="00C65FB3">
        <w:rPr>
          <w:vertAlign w:val="subscript"/>
        </w:rPr>
        <w:t>2</w:t>
      </w:r>
      <w:r w:rsidR="00C5068B">
        <w:t xml:space="preserve"> near the coast; however, outgassing</w:t>
      </w:r>
      <w:r w:rsidR="00C65FB3">
        <w:t xml:space="preserve"> is compensated for by biologically driven uptake from upwelled nutrients further offshore. </w:t>
      </w:r>
      <w:r w:rsidR="00615B3C">
        <w:t xml:space="preserve">Recent estimates are consistent in </w:t>
      </w:r>
      <w:r w:rsidR="002F4C2E">
        <w:t>suggesting that the region</w:t>
      </w:r>
      <w:r w:rsidR="00615B3C">
        <w:t xml:space="preserve"> </w:t>
      </w:r>
      <w:r w:rsidR="002F4C2E">
        <w:t>is a weak to moderate sink of atmospheric CO</w:t>
      </w:r>
      <w:r w:rsidR="002F4C2E" w:rsidRPr="002F4C2E">
        <w:rPr>
          <w:vertAlign w:val="subscript"/>
        </w:rPr>
        <w:t>2</w:t>
      </w:r>
      <w:r w:rsidR="002F4C2E">
        <w:t xml:space="preserve">. The relatively wide shelves in </w:t>
      </w:r>
      <w:r w:rsidR="002F4C2E">
        <w:lastRenderedPageBreak/>
        <w:t xml:space="preserve">the Gulf of Mexico are considered a weak net sink, with the WFS and the western shelf acting as sources, the Mexico shelf being neutral and only the northern shelf a clear sink, which is in large part driven by anthropogenic nutrient inputs </w:t>
      </w:r>
      <w:r w:rsidR="00E45799">
        <w:t>from the Mississippi River. T</w:t>
      </w:r>
      <w:r w:rsidR="002F4C2E">
        <w:t>he wide</w:t>
      </w:r>
      <w:r w:rsidR="00E45799">
        <w:t>,</w:t>
      </w:r>
      <w:r w:rsidR="002F4C2E">
        <w:t xml:space="preserve"> seasonally ice-covered </w:t>
      </w:r>
      <w:r w:rsidR="00E45799">
        <w:t>shelves in the NAA are consistently acting as sink for atmospheric CO</w:t>
      </w:r>
      <w:r w:rsidR="00E45799" w:rsidRPr="00E45799">
        <w:rPr>
          <w:vertAlign w:val="subscript"/>
        </w:rPr>
        <w:t>2</w:t>
      </w:r>
      <w:r w:rsidR="00E45799">
        <w:t xml:space="preserve">. The low surface water </w:t>
      </w:r>
      <w:r w:rsidR="00E45799" w:rsidRPr="008229AC">
        <w:rPr>
          <w:i/>
        </w:rPr>
        <w:t>p</w:t>
      </w:r>
      <w:r w:rsidR="00E45799">
        <w:t>CO</w:t>
      </w:r>
      <w:r w:rsidR="00E45799" w:rsidRPr="00E45799">
        <w:rPr>
          <w:vertAlign w:val="subscript"/>
        </w:rPr>
        <w:t>2</w:t>
      </w:r>
      <w:r w:rsidR="00E45799">
        <w:t xml:space="preserve"> in this region is primarily due to water temperatures and the fact that seasonal ice cover hinders uptake of atmospheric CO</w:t>
      </w:r>
      <w:r w:rsidR="00E45799" w:rsidRPr="00E45799">
        <w:rPr>
          <w:vertAlign w:val="subscript"/>
        </w:rPr>
        <w:t>2</w:t>
      </w:r>
      <w:r w:rsidR="00E45799">
        <w:t xml:space="preserve"> during a signification fraction of the year. Overall NA coastal waters act as sink, but regional variations and uncertainties are large. </w:t>
      </w:r>
    </w:p>
    <w:p w14:paraId="0B8B04EA" w14:textId="2A6B5F5F" w:rsidR="0034644B" w:rsidRDefault="00E45799" w:rsidP="003B6E29">
      <w:pPr>
        <w:pStyle w:val="SOCCRBodytext"/>
      </w:pPr>
      <w:r>
        <w:t>There are several drivers that are influencing</w:t>
      </w:r>
      <w:r w:rsidR="0034644B">
        <w:t xml:space="preserve"> secular trends in coastal carbon fluxes </w:t>
      </w:r>
      <w:r>
        <w:t>and will continue to do so in the future including</w:t>
      </w:r>
      <w:r w:rsidR="0034644B">
        <w:t xml:space="preserve"> rising atmospheric CO</w:t>
      </w:r>
      <w:r w:rsidR="0034644B" w:rsidRPr="00041002">
        <w:rPr>
          <w:vertAlign w:val="subscript"/>
        </w:rPr>
        <w:t>2</w:t>
      </w:r>
      <w:r w:rsidR="0034644B">
        <w:t xml:space="preserve"> levels, changes in atmosphere-ocean interactions (e.g.</w:t>
      </w:r>
      <w:r w:rsidR="007427F6">
        <w:t>,</w:t>
      </w:r>
      <w:r w:rsidR="0034644B">
        <w:t xml:space="preserve"> wind forcing and heat fluxes), </w:t>
      </w:r>
      <w:r w:rsidR="00041002">
        <w:t xml:space="preserve">changes in the hydrological cycle and anthropogenic perturbations of global nutrient cycling (in particular the nitrogen cycle). </w:t>
      </w:r>
      <w:r>
        <w:t xml:space="preserve">It is clear that coastal surface </w:t>
      </w:r>
      <w:r w:rsidRPr="008229AC">
        <w:rPr>
          <w:i/>
        </w:rPr>
        <w:t>p</w:t>
      </w:r>
      <w:r>
        <w:t>CO</w:t>
      </w:r>
      <w:r w:rsidRPr="00E45799">
        <w:rPr>
          <w:vertAlign w:val="subscript"/>
        </w:rPr>
        <w:t>2</w:t>
      </w:r>
      <w:r>
        <w:t xml:space="preserve"> does not closely track atmospheric </w:t>
      </w:r>
      <w:r w:rsidRPr="008229AC">
        <w:rPr>
          <w:i/>
        </w:rPr>
        <w:t>p</w:t>
      </w:r>
      <w:r>
        <w:t>CO</w:t>
      </w:r>
      <w:r w:rsidRPr="00E45799">
        <w:rPr>
          <w:vertAlign w:val="subscript"/>
        </w:rPr>
        <w:t>2</w:t>
      </w:r>
      <w:r>
        <w:t>. We have identified a number of plausible mechanisms for how coastal carbon uptake may chang</w:t>
      </w:r>
      <w:r w:rsidR="00C94452">
        <w:t>e in the future, but cannot predict the total effect with any confidence. Regional model studies are beginning to address these.</w:t>
      </w:r>
    </w:p>
    <w:p w14:paraId="095C9320" w14:textId="7B6D0A2D" w:rsidR="00C94452" w:rsidRDefault="00C94452" w:rsidP="003B6E29">
      <w:pPr>
        <w:pStyle w:val="SOCCRBodytext"/>
      </w:pPr>
      <w:r>
        <w:t xml:space="preserve">A major concern is coastal acidification, </w:t>
      </w:r>
      <w:r w:rsidR="007427F6">
        <w:t>which</w:t>
      </w:r>
      <w:r>
        <w:t xml:space="preserve"> can affect </w:t>
      </w:r>
      <w:r w:rsidR="007427F6">
        <w:t xml:space="preserve">the </w:t>
      </w:r>
      <w:r>
        <w:t>growth, metabolism and life cycles of many marine organisms</w:t>
      </w:r>
      <w:r w:rsidR="007427F6">
        <w:t>,</w:t>
      </w:r>
      <w:r>
        <w:t xml:space="preserve"> </w:t>
      </w:r>
      <w:r w:rsidR="007427F6">
        <w:t xml:space="preserve">specifically </w:t>
      </w:r>
      <w:proofErr w:type="spellStart"/>
      <w:r w:rsidR="007427F6">
        <w:t>calcifiers</w:t>
      </w:r>
      <w:proofErr w:type="spellEnd"/>
      <w:r w:rsidR="007427F6">
        <w:t xml:space="preserve">, </w:t>
      </w:r>
      <w:r>
        <w:t>and can trigger cascading ecosystem-scale effects. Most vulnerable are t</w:t>
      </w:r>
      <w:r w:rsidR="0059119E">
        <w:t xml:space="preserve">hose </w:t>
      </w:r>
      <w:r w:rsidR="007427F6">
        <w:t xml:space="preserve">organisms </w:t>
      </w:r>
      <w:r w:rsidR="0059119E">
        <w:t>that</w:t>
      </w:r>
      <w:r>
        <w:t xml:space="preserve"> precipitate aragonite, the most soluble form of biogenic CaCO</w:t>
      </w:r>
      <w:r w:rsidRPr="00C94452">
        <w:rPr>
          <w:vertAlign w:val="subscript"/>
        </w:rPr>
        <w:t>3</w:t>
      </w:r>
      <w:r>
        <w:t xml:space="preserve"> in the ocean. Aragonite saturation states are routinely below saturation (i.e.</w:t>
      </w:r>
      <w:r w:rsidR="007427F6">
        <w:t>,</w:t>
      </w:r>
      <w:r>
        <w:t xml:space="preserve"> favoring dissolution) in NAA coastal waters. In the NAPC region</w:t>
      </w:r>
      <w:r w:rsidR="007427F6">
        <w:t>,</w:t>
      </w:r>
      <w:r>
        <w:t xml:space="preserve"> intensified upwelling brings low-pH, </w:t>
      </w:r>
      <w:r w:rsidR="007427F6">
        <w:t>low-</w:t>
      </w:r>
      <w:r w:rsidR="000B4CB2">
        <w:t>oxygen</w:t>
      </w:r>
      <w:r>
        <w:t xml:space="preserve"> water onto the shelves and aragonite saturation levels drop below saturation during the summer upwelling season. In the northern </w:t>
      </w:r>
      <w:proofErr w:type="spellStart"/>
      <w:r>
        <w:t>GoMex</w:t>
      </w:r>
      <w:proofErr w:type="spellEnd"/>
      <w:r>
        <w:t xml:space="preserve"> aragonite saturation states are well above the dissolution threshold. Although eutrophication-induced acidification occurs in bottom waters influenced by Mississippi River inputs of nutrients and freshwater, saturation levels remain well above the dissolution threshold.</w:t>
      </w:r>
    </w:p>
    <w:p w14:paraId="09AB3489" w14:textId="7EE48CA8" w:rsidR="00A2346C" w:rsidRPr="000B4CB2" w:rsidRDefault="00EC7D48" w:rsidP="003B6E29">
      <w:pPr>
        <w:pStyle w:val="SOCCRBodytext"/>
      </w:pPr>
      <w:r>
        <w:t>Given the importance of coastal margins, both in contributing to carbon budgets and in the societal benefits they provide, further efforts to improve our assessments of the carbon cycle in these regions is paramount.</w:t>
      </w:r>
      <w:r w:rsidR="000B4CB2" w:rsidRPr="000B4CB2">
        <w:t xml:space="preserve"> </w:t>
      </w:r>
      <w:r w:rsidR="000B4CB2">
        <w:t>Maintaining and expanding existing coastal observing programs, continued national and international coordination and integration of observations, modeling capabilities and stakeholder needs are critical.</w:t>
      </w:r>
      <w:r w:rsidR="004C702D" w:rsidRPr="00850FF8">
        <w:rPr>
          <w:b/>
        </w:rPr>
        <w:br w:type="page"/>
      </w:r>
    </w:p>
    <w:p w14:paraId="2B689000" w14:textId="09A5C643" w:rsidR="00552BBC" w:rsidRPr="00552BBC" w:rsidRDefault="00552BBC" w:rsidP="00F6213C">
      <w:pPr>
        <w:pStyle w:val="SOCCRHeading11"/>
      </w:pPr>
      <w:r>
        <w:lastRenderedPageBreak/>
        <w:t>Supporting Evidence</w:t>
      </w:r>
      <w:r>
        <w:br w:type="page"/>
      </w:r>
    </w:p>
    <w:p w14:paraId="66CBC228" w14:textId="3B8B368B" w:rsidR="00E442C2" w:rsidRPr="00176E1A" w:rsidRDefault="0019373B" w:rsidP="00F6213C">
      <w:pPr>
        <w:pStyle w:val="SOCCRHeading11"/>
      </w:pPr>
      <w:r>
        <w:lastRenderedPageBreak/>
        <w:t>References</w:t>
      </w:r>
    </w:p>
    <w:p w14:paraId="3C456B77" w14:textId="73D2DA10" w:rsidR="00B717C9" w:rsidRPr="00B717C9" w:rsidRDefault="00B717C9" w:rsidP="00B717C9">
      <w:pPr>
        <w:pStyle w:val="CommentText"/>
        <w:rPr>
          <w:rFonts w:ascii="Times New Roman" w:hAnsi="Times New Roman" w:cs="Times New Roman"/>
          <w:sz w:val="22"/>
          <w:szCs w:val="20"/>
        </w:rPr>
      </w:pPr>
      <w:proofErr w:type="spellStart"/>
      <w:r w:rsidRPr="00B717C9">
        <w:rPr>
          <w:rFonts w:ascii="Times New Roman" w:hAnsi="Times New Roman" w:cs="Times New Roman"/>
          <w:sz w:val="22"/>
          <w:szCs w:val="20"/>
        </w:rPr>
        <w:t>Aksnes</w:t>
      </w:r>
      <w:proofErr w:type="spellEnd"/>
      <w:r w:rsidRPr="00B717C9">
        <w:rPr>
          <w:rFonts w:ascii="Times New Roman" w:hAnsi="Times New Roman" w:cs="Times New Roman"/>
          <w:sz w:val="22"/>
          <w:szCs w:val="20"/>
        </w:rPr>
        <w:t xml:space="preserve">, D.L., M.D. </w:t>
      </w:r>
      <w:proofErr w:type="spellStart"/>
      <w:r w:rsidRPr="00B717C9">
        <w:rPr>
          <w:rFonts w:ascii="Times New Roman" w:hAnsi="Times New Roman" w:cs="Times New Roman"/>
          <w:sz w:val="22"/>
          <w:szCs w:val="20"/>
        </w:rPr>
        <w:t>Ohman</w:t>
      </w:r>
      <w:proofErr w:type="spellEnd"/>
      <w:r>
        <w:rPr>
          <w:rFonts w:ascii="Times New Roman" w:hAnsi="Times New Roman" w:cs="Times New Roman"/>
          <w:sz w:val="22"/>
          <w:szCs w:val="20"/>
        </w:rPr>
        <w:t>, 2009:</w:t>
      </w:r>
      <w:r w:rsidRPr="00B717C9">
        <w:rPr>
          <w:rFonts w:ascii="Times New Roman" w:hAnsi="Times New Roman" w:cs="Times New Roman"/>
          <w:sz w:val="22"/>
          <w:szCs w:val="20"/>
        </w:rPr>
        <w:t xml:space="preserve"> Multi-decadal shoaling of the euphotic zone in the southern sector of the California Current System, Limnology &amp; Oceanography 54, 1272-1281</w:t>
      </w:r>
    </w:p>
    <w:p w14:paraId="66B1DDB0" w14:textId="77777777" w:rsidR="00484531" w:rsidRDefault="00484531" w:rsidP="00484531">
      <w:pPr>
        <w:pStyle w:val="CommentText"/>
        <w:rPr>
          <w:rFonts w:ascii="Times New Roman" w:hAnsi="Times New Roman" w:cs="Times New Roman"/>
          <w:sz w:val="22"/>
          <w:szCs w:val="20"/>
        </w:rPr>
      </w:pPr>
      <w:proofErr w:type="spellStart"/>
      <w:r w:rsidRPr="00484531">
        <w:rPr>
          <w:rFonts w:ascii="Times New Roman" w:hAnsi="Times New Roman" w:cs="Times New Roman"/>
          <w:sz w:val="22"/>
          <w:szCs w:val="20"/>
        </w:rPr>
        <w:t>Alin</w:t>
      </w:r>
      <w:proofErr w:type="spellEnd"/>
      <w:r w:rsidRPr="00484531">
        <w:rPr>
          <w:rFonts w:ascii="Times New Roman" w:hAnsi="Times New Roman" w:cs="Times New Roman"/>
          <w:sz w:val="22"/>
          <w:szCs w:val="20"/>
        </w:rPr>
        <w:t>, S. R., and Coauthors, 2012: Coastal Carbon Synthesis for the Continental Shelf of the North American Pacific Coast (NACP): Preliminary Results. Ocean Carbon and Biogeochemistry News, 5, Winter 2012.</w:t>
      </w:r>
    </w:p>
    <w:p w14:paraId="5877ACEC" w14:textId="77777777" w:rsidR="009627F9" w:rsidRDefault="009627F9" w:rsidP="003B6E29">
      <w:pPr>
        <w:pStyle w:val="SOCCRBodytext"/>
      </w:pPr>
      <w:r>
        <w:fldChar w:fldCharType="begin"/>
      </w:r>
      <w:r>
        <w:instrText>ADDIN EN.REFLIST</w:instrText>
      </w:r>
      <w:r>
        <w:fldChar w:fldCharType="separate"/>
      </w:r>
      <w:r>
        <w:t>Azetsu-Scott, K., and Coauthors, 2010: Calcium carbonate saturation states in the waters of the Canadian Arctic Archipelago and the Labrador Sea. Journal of Geophysical Research, 115.</w:t>
      </w:r>
      <w:r>
        <w:fldChar w:fldCharType="end"/>
      </w:r>
    </w:p>
    <w:p w14:paraId="70FBD531" w14:textId="082EB0FD" w:rsidR="00636B77" w:rsidRDefault="00636B77" w:rsidP="00484531">
      <w:pPr>
        <w:pStyle w:val="CommentText"/>
        <w:rPr>
          <w:rFonts w:ascii="Times New Roman" w:hAnsi="Times New Roman" w:cs="Times New Roman"/>
          <w:sz w:val="22"/>
          <w:szCs w:val="20"/>
        </w:rPr>
      </w:pPr>
      <w:r w:rsidRPr="00636B77">
        <w:rPr>
          <w:rFonts w:ascii="Times New Roman" w:hAnsi="Times New Roman" w:cs="Times New Roman"/>
          <w:sz w:val="22"/>
          <w:szCs w:val="20"/>
        </w:rPr>
        <w:t xml:space="preserve">Barth, J. A., T. J. Cowles, P. M. </w:t>
      </w:r>
      <w:proofErr w:type="spellStart"/>
      <w:r w:rsidRPr="00636B77">
        <w:rPr>
          <w:rFonts w:ascii="Times New Roman" w:hAnsi="Times New Roman" w:cs="Times New Roman"/>
          <w:sz w:val="22"/>
          <w:szCs w:val="20"/>
        </w:rPr>
        <w:t>Kosro</w:t>
      </w:r>
      <w:proofErr w:type="spellEnd"/>
      <w:r w:rsidRPr="00636B77">
        <w:rPr>
          <w:rFonts w:ascii="Times New Roman" w:hAnsi="Times New Roman" w:cs="Times New Roman"/>
          <w:sz w:val="22"/>
          <w:szCs w:val="20"/>
        </w:rPr>
        <w:t xml:space="preserve">, R. K. Shearman, A. </w:t>
      </w:r>
      <w:proofErr w:type="spellStart"/>
      <w:r w:rsidRPr="00636B77">
        <w:rPr>
          <w:rFonts w:ascii="Times New Roman" w:hAnsi="Times New Roman" w:cs="Times New Roman"/>
          <w:sz w:val="22"/>
          <w:szCs w:val="20"/>
        </w:rPr>
        <w:t>Huyer</w:t>
      </w:r>
      <w:proofErr w:type="spellEnd"/>
      <w:r w:rsidRPr="00636B77">
        <w:rPr>
          <w:rFonts w:ascii="Times New Roman" w:hAnsi="Times New Roman" w:cs="Times New Roman"/>
          <w:sz w:val="22"/>
          <w:szCs w:val="20"/>
        </w:rPr>
        <w:t xml:space="preserve">, and R. L. Smith, 2002: Injection of carbon from the shelf to offshore beneath the euphotic zone in the California Current. Journal of Geophysical Research, 107, </w:t>
      </w:r>
      <w:proofErr w:type="spellStart"/>
      <w:r w:rsidRPr="00636B77">
        <w:rPr>
          <w:rFonts w:ascii="Times New Roman" w:hAnsi="Times New Roman" w:cs="Times New Roman"/>
          <w:sz w:val="22"/>
          <w:szCs w:val="20"/>
        </w:rPr>
        <w:t>doi</w:t>
      </w:r>
      <w:proofErr w:type="spellEnd"/>
      <w:r w:rsidRPr="00636B77">
        <w:rPr>
          <w:rFonts w:ascii="Times New Roman" w:hAnsi="Times New Roman" w:cs="Times New Roman"/>
          <w:sz w:val="22"/>
          <w:szCs w:val="20"/>
        </w:rPr>
        <w:t>: 10.1029/2001JC000956.</w:t>
      </w:r>
    </w:p>
    <w:p w14:paraId="5E64E57F" w14:textId="2CFA2A69" w:rsidR="00E442C2" w:rsidRDefault="00E442C2" w:rsidP="00484531">
      <w:pPr>
        <w:pStyle w:val="CommentText"/>
        <w:rPr>
          <w:rFonts w:ascii="Times New Roman" w:hAnsi="Times New Roman" w:cs="Times New Roman"/>
          <w:sz w:val="22"/>
          <w:szCs w:val="20"/>
        </w:rPr>
      </w:pPr>
      <w:r w:rsidRPr="00E442C2">
        <w:rPr>
          <w:rFonts w:ascii="Times New Roman" w:hAnsi="Times New Roman" w:cs="Times New Roman"/>
          <w:sz w:val="22"/>
          <w:szCs w:val="20"/>
        </w:rPr>
        <w:t>Bates, N. R., 2006: Air-sea CO</w:t>
      </w:r>
      <w:r w:rsidRPr="00E442C2">
        <w:rPr>
          <w:rFonts w:ascii="Times New Roman" w:hAnsi="Times New Roman" w:cs="Times New Roman"/>
          <w:sz w:val="22"/>
          <w:szCs w:val="20"/>
          <w:vertAlign w:val="subscript"/>
        </w:rPr>
        <w:t>2</w:t>
      </w:r>
      <w:r w:rsidRPr="00E442C2">
        <w:rPr>
          <w:rFonts w:ascii="Times New Roman" w:hAnsi="Times New Roman" w:cs="Times New Roman"/>
          <w:sz w:val="22"/>
          <w:szCs w:val="20"/>
        </w:rPr>
        <w:t xml:space="preserve"> fluxes and the continental shelf pump of carbon in the Chukchi Sea adjacent to the Artic Ocean. Journal of Geophysical Research, 111, C10013, </w:t>
      </w:r>
      <w:proofErr w:type="spellStart"/>
      <w:r w:rsidRPr="00E442C2">
        <w:rPr>
          <w:rFonts w:ascii="Times New Roman" w:hAnsi="Times New Roman" w:cs="Times New Roman"/>
          <w:sz w:val="22"/>
          <w:szCs w:val="20"/>
        </w:rPr>
        <w:t>doi</w:t>
      </w:r>
      <w:proofErr w:type="spellEnd"/>
      <w:r w:rsidRPr="00E442C2">
        <w:rPr>
          <w:rFonts w:ascii="Times New Roman" w:hAnsi="Times New Roman" w:cs="Times New Roman"/>
          <w:sz w:val="22"/>
          <w:szCs w:val="20"/>
        </w:rPr>
        <w:t>: 10010.11029/12005JC003083.</w:t>
      </w:r>
    </w:p>
    <w:p w14:paraId="539A2638" w14:textId="7B04868E" w:rsidR="00E71008" w:rsidRPr="00E71008" w:rsidRDefault="00B717C9" w:rsidP="00484531">
      <w:pPr>
        <w:pStyle w:val="CommentText"/>
        <w:rPr>
          <w:rFonts w:ascii="Times New Roman" w:hAnsi="Times New Roman" w:cs="Times New Roman"/>
          <w:sz w:val="22"/>
          <w:szCs w:val="20"/>
        </w:rPr>
      </w:pPr>
      <w:r>
        <w:rPr>
          <w:rFonts w:ascii="Times New Roman" w:hAnsi="Times New Roman" w:cs="Times New Roman"/>
          <w:sz w:val="22"/>
          <w:szCs w:val="20"/>
        </w:rPr>
        <w:t>Bates, N. R. and Mathis, J. T.,</w:t>
      </w:r>
      <w:r w:rsidR="00E71008" w:rsidRPr="00E71008">
        <w:rPr>
          <w:rFonts w:ascii="Times New Roman" w:hAnsi="Times New Roman" w:cs="Times New Roman"/>
          <w:sz w:val="22"/>
          <w:szCs w:val="20"/>
        </w:rPr>
        <w:t xml:space="preserve"> </w:t>
      </w:r>
      <w:r w:rsidRPr="00E71008">
        <w:rPr>
          <w:rFonts w:ascii="Times New Roman" w:hAnsi="Times New Roman" w:cs="Times New Roman"/>
          <w:sz w:val="22"/>
          <w:szCs w:val="20"/>
        </w:rPr>
        <w:t>2009</w:t>
      </w:r>
      <w:r>
        <w:rPr>
          <w:rFonts w:ascii="Times New Roman" w:hAnsi="Times New Roman" w:cs="Times New Roman"/>
          <w:sz w:val="22"/>
          <w:szCs w:val="20"/>
        </w:rPr>
        <w:t xml:space="preserve">: </w:t>
      </w:r>
      <w:r w:rsidR="00E71008" w:rsidRPr="00E71008">
        <w:rPr>
          <w:rFonts w:ascii="Times New Roman" w:hAnsi="Times New Roman" w:cs="Times New Roman"/>
          <w:sz w:val="22"/>
          <w:szCs w:val="20"/>
        </w:rPr>
        <w:t>The Arctic Ocean marine carbon cycle: evaluation of air-sea CO</w:t>
      </w:r>
      <w:r w:rsidR="00E71008" w:rsidRPr="00E71008">
        <w:rPr>
          <w:rFonts w:ascii="Times New Roman" w:hAnsi="Times New Roman" w:cs="Times New Roman"/>
          <w:sz w:val="22"/>
          <w:szCs w:val="20"/>
          <w:vertAlign w:val="subscript"/>
        </w:rPr>
        <w:t>2</w:t>
      </w:r>
      <w:r w:rsidR="00E71008" w:rsidRPr="00E71008">
        <w:rPr>
          <w:rFonts w:ascii="Times New Roman" w:hAnsi="Times New Roman" w:cs="Times New Roman"/>
          <w:sz w:val="22"/>
          <w:szCs w:val="20"/>
        </w:rPr>
        <w:t xml:space="preserve"> exchanges, ocean acidification impacts and potential feedbacks, </w:t>
      </w:r>
      <w:proofErr w:type="spellStart"/>
      <w:r w:rsidR="00E71008" w:rsidRPr="00E71008">
        <w:rPr>
          <w:rFonts w:ascii="Times New Roman" w:hAnsi="Times New Roman" w:cs="Times New Roman"/>
          <w:sz w:val="22"/>
          <w:szCs w:val="20"/>
        </w:rPr>
        <w:t>Biogeosciences</w:t>
      </w:r>
      <w:proofErr w:type="spellEnd"/>
      <w:r w:rsidR="00E71008" w:rsidRPr="00E71008">
        <w:rPr>
          <w:rFonts w:ascii="Times New Roman" w:hAnsi="Times New Roman" w:cs="Times New Roman"/>
          <w:sz w:val="22"/>
          <w:szCs w:val="20"/>
        </w:rPr>
        <w:t>, 6, 2433-2459, doi</w:t>
      </w:r>
      <w:proofErr w:type="gramStart"/>
      <w:r w:rsidR="00E71008" w:rsidRPr="00E71008">
        <w:rPr>
          <w:rFonts w:ascii="Times New Roman" w:hAnsi="Times New Roman" w:cs="Times New Roman"/>
          <w:sz w:val="22"/>
          <w:szCs w:val="20"/>
        </w:rPr>
        <w:t>:10.5194</w:t>
      </w:r>
      <w:proofErr w:type="gramEnd"/>
      <w:r w:rsidR="00E71008" w:rsidRPr="00E71008">
        <w:rPr>
          <w:rFonts w:ascii="Times New Roman" w:hAnsi="Times New Roman" w:cs="Times New Roman"/>
          <w:sz w:val="22"/>
          <w:szCs w:val="20"/>
        </w:rPr>
        <w:t>/bg-6-243</w:t>
      </w:r>
      <w:r>
        <w:rPr>
          <w:rFonts w:ascii="Times New Roman" w:hAnsi="Times New Roman" w:cs="Times New Roman"/>
          <w:sz w:val="22"/>
          <w:szCs w:val="20"/>
        </w:rPr>
        <w:t>3-2009</w:t>
      </w:r>
      <w:r w:rsidR="00E71008" w:rsidRPr="00E71008">
        <w:rPr>
          <w:rFonts w:ascii="Times New Roman" w:hAnsi="Times New Roman" w:cs="Times New Roman"/>
          <w:sz w:val="22"/>
          <w:szCs w:val="20"/>
        </w:rPr>
        <w:t>.</w:t>
      </w:r>
    </w:p>
    <w:p w14:paraId="148D5E77" w14:textId="77777777" w:rsidR="0029184B" w:rsidRDefault="0029184B" w:rsidP="003B6E29">
      <w:pPr>
        <w:pStyle w:val="SOCCRBodytext"/>
      </w:pPr>
      <w:r>
        <w:t>Bates, N. R., W</w:t>
      </w:r>
      <w:proofErr w:type="gramStart"/>
      <w:r>
        <w:t>.-</w:t>
      </w:r>
      <w:proofErr w:type="gramEnd"/>
      <w:r>
        <w:t xml:space="preserve">J. </w:t>
      </w:r>
      <w:proofErr w:type="spellStart"/>
      <w:r>
        <w:t>Cai</w:t>
      </w:r>
      <w:proofErr w:type="spellEnd"/>
      <w:r>
        <w:t xml:space="preserve">, and J. T. Mathis, 2011: The Ocean Carbon Cycle in the Western Arctic Ocean: Distributions and air-sea fluxes of carbon dioxide. </w:t>
      </w:r>
      <w:proofErr w:type="gramStart"/>
      <w:r>
        <w:t>Oceanography, 24, 186-201.</w:t>
      </w:r>
      <w:proofErr w:type="gramEnd"/>
    </w:p>
    <w:p w14:paraId="0E6DBA79" w14:textId="77777777" w:rsidR="0029184B" w:rsidRDefault="0029184B" w:rsidP="003B6E29">
      <w:pPr>
        <w:pStyle w:val="SOCCRBodytext"/>
      </w:pPr>
      <w:r>
        <w:t xml:space="preserve">Bates, N. R., S. B. Moran, D. A. </w:t>
      </w:r>
      <w:proofErr w:type="spellStart"/>
      <w:r>
        <w:t>Hansell</w:t>
      </w:r>
      <w:proofErr w:type="spellEnd"/>
      <w:r>
        <w:t>, and J. T. Mathis, 2006: An increasing CO</w:t>
      </w:r>
      <w:r w:rsidRPr="00FF2ABF">
        <w:rPr>
          <w:vertAlign w:val="subscript"/>
        </w:rPr>
        <w:t>2</w:t>
      </w:r>
      <w:r>
        <w:t xml:space="preserve"> sink in the Arctic Ocean due to sea-ice loss. Geophysical Research Letters, 33, </w:t>
      </w:r>
      <w:proofErr w:type="spellStart"/>
      <w:r>
        <w:t>doi</w:t>
      </w:r>
      <w:proofErr w:type="spellEnd"/>
      <w:r>
        <w:t>: 10.1029/2006GL027028.</w:t>
      </w:r>
    </w:p>
    <w:p w14:paraId="2A5FC446" w14:textId="2FFC38DB" w:rsidR="00E45485" w:rsidRDefault="00FF2ABF" w:rsidP="003B6E29">
      <w:pPr>
        <w:pStyle w:val="SOCCRBodytext"/>
      </w:pPr>
      <w:proofErr w:type="spellStart"/>
      <w:r w:rsidRPr="00FF2ABF">
        <w:t>Bednarsek</w:t>
      </w:r>
      <w:proofErr w:type="spellEnd"/>
      <w:r w:rsidRPr="00FF2ABF">
        <w:t xml:space="preserve">, N., R. A. Feely, J. C. P. </w:t>
      </w:r>
      <w:proofErr w:type="spellStart"/>
      <w:r w:rsidRPr="00FF2ABF">
        <w:t>Reum</w:t>
      </w:r>
      <w:proofErr w:type="spellEnd"/>
      <w:r w:rsidRPr="00FF2ABF">
        <w:t xml:space="preserve">, B. Peterson, J. </w:t>
      </w:r>
      <w:proofErr w:type="spellStart"/>
      <w:r w:rsidRPr="00FF2ABF">
        <w:t>Menkel</w:t>
      </w:r>
      <w:proofErr w:type="spellEnd"/>
      <w:r w:rsidRPr="00FF2ABF">
        <w:t xml:space="preserve">, S. R. </w:t>
      </w:r>
      <w:proofErr w:type="spellStart"/>
      <w:r w:rsidRPr="00FF2ABF">
        <w:t>Alin</w:t>
      </w:r>
      <w:proofErr w:type="spellEnd"/>
      <w:r w:rsidRPr="00FF2ABF">
        <w:t xml:space="preserve"> and B. Hales (2014), </w:t>
      </w:r>
      <w:proofErr w:type="spellStart"/>
      <w:r w:rsidRPr="00FF2ABF">
        <w:rPr>
          <w:i/>
        </w:rPr>
        <w:t>Limacina</w:t>
      </w:r>
      <w:proofErr w:type="spellEnd"/>
      <w:r w:rsidRPr="00FF2ABF">
        <w:rPr>
          <w:i/>
        </w:rPr>
        <w:t xml:space="preserve"> </w:t>
      </w:r>
      <w:proofErr w:type="spellStart"/>
      <w:r w:rsidRPr="00FF2ABF">
        <w:rPr>
          <w:i/>
        </w:rPr>
        <w:t>helicina</w:t>
      </w:r>
      <w:proofErr w:type="spellEnd"/>
      <w:r w:rsidRPr="00FF2ABF">
        <w:t xml:space="preserve"> shell dissolution as an indicator of declining habitat suitability owing to ocean acidification in the California Current Ecosystem, Proc. R. Soc. B 2014 281, 20140123</w:t>
      </w:r>
    </w:p>
    <w:p w14:paraId="30AD2A6C" w14:textId="7E414E24" w:rsidR="00E45485" w:rsidRDefault="0029184B" w:rsidP="003B6E29">
      <w:pPr>
        <w:pStyle w:val="SOCCRBodytext"/>
      </w:pPr>
      <w:proofErr w:type="spellStart"/>
      <w:r w:rsidRPr="007061E6">
        <w:t>Benway</w:t>
      </w:r>
      <w:proofErr w:type="spellEnd"/>
      <w:r w:rsidRPr="007061E6">
        <w:t xml:space="preserve">, H., </w:t>
      </w:r>
      <w:proofErr w:type="spellStart"/>
      <w:r w:rsidRPr="007061E6">
        <w:t>Alin</w:t>
      </w:r>
      <w:proofErr w:type="spellEnd"/>
      <w:r w:rsidRPr="007061E6">
        <w:t xml:space="preserve">, S., Boyer, E., </w:t>
      </w:r>
      <w:proofErr w:type="spellStart"/>
      <w:r w:rsidRPr="007061E6">
        <w:t>Cai</w:t>
      </w:r>
      <w:proofErr w:type="spellEnd"/>
      <w:r w:rsidRPr="007061E6">
        <w:t>, W</w:t>
      </w:r>
      <w:proofErr w:type="gramStart"/>
      <w:r w:rsidRPr="007061E6">
        <w:t>.-</w:t>
      </w:r>
      <w:proofErr w:type="gramEnd"/>
      <w:r w:rsidRPr="007061E6">
        <w:t xml:space="preserve">J., Coble, P., Cross, J., </w:t>
      </w:r>
      <w:proofErr w:type="spellStart"/>
      <w:r w:rsidRPr="007061E6">
        <w:t>Friedrichs</w:t>
      </w:r>
      <w:proofErr w:type="spellEnd"/>
      <w:r w:rsidRPr="007061E6">
        <w:t xml:space="preserve">, M., </w:t>
      </w:r>
      <w:proofErr w:type="spellStart"/>
      <w:r w:rsidRPr="007061E6">
        <w:t>Goñi</w:t>
      </w:r>
      <w:proofErr w:type="spellEnd"/>
      <w:r w:rsidRPr="007061E6">
        <w:t xml:space="preserve">, M., Griffith, P., Herrmann, M., </w:t>
      </w:r>
      <w:proofErr w:type="spellStart"/>
      <w:r w:rsidRPr="007061E6">
        <w:t>Lohrenz</w:t>
      </w:r>
      <w:proofErr w:type="spellEnd"/>
      <w:r w:rsidRPr="007061E6">
        <w:t xml:space="preserve">, S., Mathis, J., McKinley, G., </w:t>
      </w:r>
      <w:proofErr w:type="spellStart"/>
      <w:r w:rsidRPr="007061E6">
        <w:t>Najjar</w:t>
      </w:r>
      <w:proofErr w:type="spellEnd"/>
      <w:r w:rsidRPr="007061E6">
        <w:t xml:space="preserve">, R., </w:t>
      </w:r>
      <w:proofErr w:type="spellStart"/>
      <w:r w:rsidRPr="007061E6">
        <w:t>Pilskaln</w:t>
      </w:r>
      <w:proofErr w:type="spellEnd"/>
      <w:r w:rsidRPr="007061E6">
        <w:t xml:space="preserve">, C., </w:t>
      </w:r>
      <w:proofErr w:type="spellStart"/>
      <w:r w:rsidRPr="007061E6">
        <w:t>Siedlecki</w:t>
      </w:r>
      <w:proofErr w:type="spellEnd"/>
      <w:r w:rsidRPr="007061E6">
        <w:t xml:space="preserve">, S., Smith, R., 2016. </w:t>
      </w:r>
      <w:proofErr w:type="gramStart"/>
      <w:r w:rsidRPr="007061E6">
        <w:t>A Science Plan for Carbon Cycle Research in North American Coastal Waters.</w:t>
      </w:r>
      <w:proofErr w:type="gramEnd"/>
      <w:r w:rsidRPr="007061E6">
        <w:t xml:space="preserve"> </w:t>
      </w:r>
      <w:proofErr w:type="gramStart"/>
      <w:r w:rsidRPr="007061E6">
        <w:t xml:space="preserve">Report of the Coastal </w:t>
      </w:r>
      <w:proofErr w:type="spellStart"/>
      <w:r w:rsidRPr="007061E6">
        <w:t>CARbon</w:t>
      </w:r>
      <w:proofErr w:type="spellEnd"/>
      <w:r w:rsidRPr="007061E6">
        <w:t xml:space="preserve"> Synthesis (CCARS) community workshop, August 19-21, 2014, Ocean Carbon and Biogeochemistry Program and North American Carbon Program, 84 pp.</w:t>
      </w:r>
      <w:proofErr w:type="gramEnd"/>
    </w:p>
    <w:p w14:paraId="15BA0619" w14:textId="77777777" w:rsidR="0029184B" w:rsidRDefault="0029184B" w:rsidP="003B6E29">
      <w:pPr>
        <w:pStyle w:val="SOCCRBodytext"/>
      </w:pPr>
      <w:proofErr w:type="spellStart"/>
      <w:r w:rsidRPr="00BC2273">
        <w:t>Birdsey</w:t>
      </w:r>
      <w:proofErr w:type="spellEnd"/>
      <w:r w:rsidRPr="00BC2273">
        <w:t xml:space="preserve">, R. A., N. Bates, M. </w:t>
      </w:r>
      <w:proofErr w:type="spellStart"/>
      <w:r w:rsidRPr="00BC2273">
        <w:t>Behrenfeld</w:t>
      </w:r>
      <w:proofErr w:type="spellEnd"/>
      <w:r w:rsidRPr="00BC2273">
        <w:t xml:space="preserve">, K. Davis, S. C. </w:t>
      </w:r>
      <w:proofErr w:type="spellStart"/>
      <w:r w:rsidRPr="00BC2273">
        <w:t>Doney</w:t>
      </w:r>
      <w:proofErr w:type="spellEnd"/>
      <w:r w:rsidRPr="00BC2273">
        <w:t xml:space="preserve">, R. Feely, D. </w:t>
      </w:r>
      <w:proofErr w:type="spellStart"/>
      <w:r w:rsidRPr="00BC2273">
        <w:t>Hansell</w:t>
      </w:r>
      <w:proofErr w:type="spellEnd"/>
      <w:r w:rsidRPr="00BC2273">
        <w:t xml:space="preserve">, L. Heath, E. </w:t>
      </w:r>
      <w:proofErr w:type="spellStart"/>
      <w:r w:rsidRPr="00BC2273">
        <w:t>Kasischke</w:t>
      </w:r>
      <w:proofErr w:type="spellEnd"/>
      <w:r w:rsidRPr="00BC2273">
        <w:t xml:space="preserve">, H. </w:t>
      </w:r>
      <w:proofErr w:type="spellStart"/>
      <w:r w:rsidRPr="00BC2273">
        <w:t>Kheshgi</w:t>
      </w:r>
      <w:proofErr w:type="spellEnd"/>
      <w:r w:rsidRPr="00BC2273">
        <w:t>, B. Law, C. Lee, A. D. McGuire, P. Raymond, and C. J. Tucker (2009), Carbon Cycle Observations: Gaps Threaten Climate Mitigation Policies, EOS, 90(34), 292-293.</w:t>
      </w:r>
    </w:p>
    <w:p w14:paraId="1C88BA90" w14:textId="77777777" w:rsidR="0029184B" w:rsidRDefault="0029184B" w:rsidP="003B6E29">
      <w:pPr>
        <w:pStyle w:val="SOCCRBodytext"/>
      </w:pPr>
      <w:r>
        <w:t xml:space="preserve">Bourgeois, T., Orr, J.C., </w:t>
      </w:r>
      <w:proofErr w:type="spellStart"/>
      <w:r>
        <w:t>Resplandy</w:t>
      </w:r>
      <w:proofErr w:type="spellEnd"/>
      <w:r>
        <w:t xml:space="preserve">, L., </w:t>
      </w:r>
      <w:proofErr w:type="spellStart"/>
      <w:r>
        <w:t>Terhaar</w:t>
      </w:r>
      <w:proofErr w:type="spellEnd"/>
      <w:r>
        <w:t xml:space="preserve">, J., </w:t>
      </w:r>
      <w:proofErr w:type="spellStart"/>
      <w:r>
        <w:t>Ethe</w:t>
      </w:r>
      <w:proofErr w:type="spellEnd"/>
      <w:r>
        <w:t xml:space="preserve">, C., </w:t>
      </w:r>
      <w:proofErr w:type="spellStart"/>
      <w:r>
        <w:t>Gehlen</w:t>
      </w:r>
      <w:proofErr w:type="spellEnd"/>
      <w:r>
        <w:t xml:space="preserve">, M., Bopp, L., Coastal-ocean uptake of anthropogenic carbon, </w:t>
      </w:r>
      <w:proofErr w:type="spellStart"/>
      <w:r>
        <w:t>Biogeosciences</w:t>
      </w:r>
      <w:proofErr w:type="spellEnd"/>
      <w:r>
        <w:t xml:space="preserve"> 13, 4167-4185, 2016</w:t>
      </w:r>
    </w:p>
    <w:p w14:paraId="22977320" w14:textId="77777777" w:rsidR="0029184B" w:rsidRDefault="0029184B" w:rsidP="003B6E29">
      <w:pPr>
        <w:pStyle w:val="SOCCRBodytext"/>
      </w:pPr>
      <w:r>
        <w:t xml:space="preserve">Butterworth, B. J., and S. D. Miller, 2016: Air-sea exchange of carbon dioxide in the Southern Ocean and Antarctic marginal ice zone. </w:t>
      </w:r>
      <w:proofErr w:type="gramStart"/>
      <w:r>
        <w:t>Geophysical Research Letters.</w:t>
      </w:r>
      <w:proofErr w:type="gramEnd"/>
    </w:p>
    <w:p w14:paraId="43FFDE09" w14:textId="1BA72543" w:rsidR="00897661" w:rsidRDefault="00897661" w:rsidP="003B6E29">
      <w:pPr>
        <w:pStyle w:val="SOCCRBodytext"/>
      </w:pPr>
      <w:r w:rsidRPr="00897661">
        <w:lastRenderedPageBreak/>
        <w:t xml:space="preserve">Cahill, B., J. Wilkin, K. Fennel, D. </w:t>
      </w:r>
      <w:proofErr w:type="spellStart"/>
      <w:r w:rsidRPr="00897661">
        <w:t>Vandemark</w:t>
      </w:r>
      <w:proofErr w:type="spellEnd"/>
      <w:r w:rsidRPr="00897661">
        <w:t xml:space="preserve">, and M. A. M. </w:t>
      </w:r>
      <w:proofErr w:type="spellStart"/>
      <w:r w:rsidRPr="00897661">
        <w:t>Friedrichs</w:t>
      </w:r>
      <w:proofErr w:type="spellEnd"/>
      <w:r w:rsidRPr="00897661">
        <w:t xml:space="preserve"> (2016), </w:t>
      </w:r>
      <w:proofErr w:type="spellStart"/>
      <w:r w:rsidRPr="00897661">
        <w:t>Interannual</w:t>
      </w:r>
      <w:proofErr w:type="spellEnd"/>
      <w:r w:rsidRPr="00897661">
        <w:t xml:space="preserve"> and seasonal </w:t>
      </w:r>
      <w:proofErr w:type="spellStart"/>
      <w:r w:rsidRPr="00897661">
        <w:t>variabilities</w:t>
      </w:r>
      <w:proofErr w:type="spellEnd"/>
      <w:r w:rsidRPr="00897661">
        <w:t xml:space="preserve"> in air-sea CO</w:t>
      </w:r>
      <w:r w:rsidRPr="00897661">
        <w:rPr>
          <w:vertAlign w:val="subscript"/>
        </w:rPr>
        <w:t>2</w:t>
      </w:r>
      <w:r w:rsidRPr="00897661">
        <w:t xml:space="preserve"> fluxes along the U.S. eastern continental shelf and their sensitivity to increasing air temperatures and variable winds,  J. </w:t>
      </w:r>
      <w:proofErr w:type="spellStart"/>
      <w:r w:rsidRPr="00897661">
        <w:t>Geophys</w:t>
      </w:r>
      <w:proofErr w:type="spellEnd"/>
      <w:r w:rsidRPr="00897661">
        <w:t xml:space="preserve">. Res. </w:t>
      </w:r>
      <w:proofErr w:type="spellStart"/>
      <w:r w:rsidRPr="00897661">
        <w:t>Biogeosci</w:t>
      </w:r>
      <w:proofErr w:type="spellEnd"/>
      <w:proofErr w:type="gramStart"/>
      <w:r w:rsidRPr="00897661">
        <w:t>.,</w:t>
      </w:r>
      <w:proofErr w:type="gramEnd"/>
      <w:r w:rsidRPr="00897661">
        <w:t xml:space="preserve"> </w:t>
      </w:r>
      <w:r>
        <w:t>121, doi:10.1002/ 2015JG002939.</w:t>
      </w:r>
    </w:p>
    <w:p w14:paraId="54FF93B3" w14:textId="77777777" w:rsidR="009907BF" w:rsidRDefault="009907BF" w:rsidP="009907BF">
      <w:pPr>
        <w:rPr>
          <w:rFonts w:ascii="Times New Roman" w:hAnsi="Times New Roman" w:cs="Times New Roman"/>
          <w:szCs w:val="20"/>
        </w:rPr>
      </w:pPr>
      <w:proofErr w:type="spellStart"/>
      <w:r w:rsidRPr="00AC2BF5">
        <w:rPr>
          <w:rFonts w:ascii="Times New Roman" w:hAnsi="Times New Roman" w:cs="Times New Roman"/>
          <w:szCs w:val="20"/>
        </w:rPr>
        <w:t>Cai</w:t>
      </w:r>
      <w:proofErr w:type="spellEnd"/>
      <w:r w:rsidRPr="00AC2BF5">
        <w:rPr>
          <w:rFonts w:ascii="Times New Roman" w:hAnsi="Times New Roman" w:cs="Times New Roman"/>
          <w:szCs w:val="20"/>
        </w:rPr>
        <w:t>, W</w:t>
      </w:r>
      <w:proofErr w:type="gramStart"/>
      <w:r w:rsidRPr="00AC2BF5">
        <w:rPr>
          <w:rFonts w:ascii="Times New Roman" w:hAnsi="Times New Roman" w:cs="Times New Roman"/>
          <w:szCs w:val="20"/>
        </w:rPr>
        <w:t>.-</w:t>
      </w:r>
      <w:proofErr w:type="gramEnd"/>
      <w:r w:rsidRPr="00AC2BF5">
        <w:rPr>
          <w:rFonts w:ascii="Times New Roman" w:hAnsi="Times New Roman" w:cs="Times New Roman"/>
          <w:szCs w:val="20"/>
        </w:rPr>
        <w:t>J., 2011. Estuarine and coastal ocean carbon paradox: CO</w:t>
      </w:r>
      <w:r w:rsidRPr="005B4CBB">
        <w:rPr>
          <w:rFonts w:ascii="Times New Roman" w:hAnsi="Times New Roman" w:cs="Times New Roman"/>
          <w:szCs w:val="20"/>
          <w:vertAlign w:val="subscript"/>
        </w:rPr>
        <w:t>2</w:t>
      </w:r>
      <w:r w:rsidRPr="00AC2BF5">
        <w:rPr>
          <w:rFonts w:ascii="Times New Roman" w:hAnsi="Times New Roman" w:cs="Times New Roman"/>
          <w:szCs w:val="20"/>
        </w:rPr>
        <w:t xml:space="preserve"> sinks or sites of terrestrial carbon incineration? </w:t>
      </w:r>
      <w:proofErr w:type="gramStart"/>
      <w:r w:rsidRPr="00AC2BF5">
        <w:rPr>
          <w:rFonts w:ascii="Times New Roman" w:hAnsi="Times New Roman" w:cs="Times New Roman"/>
          <w:szCs w:val="20"/>
        </w:rPr>
        <w:t>Annual Review of Marine Science 3, 123-145.</w:t>
      </w:r>
      <w:proofErr w:type="gramEnd"/>
    </w:p>
    <w:p w14:paraId="42FF3098" w14:textId="52F81627" w:rsidR="009907BF" w:rsidRPr="00AC2BF5" w:rsidRDefault="009907BF" w:rsidP="009907BF">
      <w:pPr>
        <w:rPr>
          <w:rFonts w:ascii="Times New Roman" w:hAnsi="Times New Roman" w:cs="Times New Roman"/>
          <w:szCs w:val="20"/>
        </w:rPr>
      </w:pPr>
      <w:proofErr w:type="spellStart"/>
      <w:r w:rsidRPr="009907BF">
        <w:rPr>
          <w:rFonts w:ascii="Times New Roman" w:hAnsi="Times New Roman" w:cs="Times New Roman"/>
          <w:szCs w:val="20"/>
        </w:rPr>
        <w:t>Cai</w:t>
      </w:r>
      <w:proofErr w:type="spellEnd"/>
      <w:r w:rsidRPr="009907BF">
        <w:rPr>
          <w:rFonts w:ascii="Times New Roman" w:hAnsi="Times New Roman" w:cs="Times New Roman"/>
          <w:szCs w:val="20"/>
        </w:rPr>
        <w:t xml:space="preserve">, W. J., and Y. Wang (1998), The chemistry, fluxes, and sources of carbon dioxide in the estuarine waters of the Satilla and Altamaha Rivers, Georgia, </w:t>
      </w:r>
      <w:proofErr w:type="spellStart"/>
      <w:r w:rsidRPr="009907BF">
        <w:rPr>
          <w:rFonts w:ascii="Times New Roman" w:hAnsi="Times New Roman" w:cs="Times New Roman"/>
          <w:szCs w:val="20"/>
        </w:rPr>
        <w:t>Limnol</w:t>
      </w:r>
      <w:proofErr w:type="spellEnd"/>
      <w:r w:rsidRPr="009907BF">
        <w:rPr>
          <w:rFonts w:ascii="Times New Roman" w:hAnsi="Times New Roman" w:cs="Times New Roman"/>
          <w:szCs w:val="20"/>
        </w:rPr>
        <w:t xml:space="preserve">. </w:t>
      </w:r>
      <w:proofErr w:type="spellStart"/>
      <w:r w:rsidRPr="009907BF">
        <w:rPr>
          <w:rFonts w:ascii="Times New Roman" w:hAnsi="Times New Roman" w:cs="Times New Roman"/>
          <w:szCs w:val="20"/>
        </w:rPr>
        <w:t>Oceanogr</w:t>
      </w:r>
      <w:proofErr w:type="spellEnd"/>
      <w:proofErr w:type="gramStart"/>
      <w:r w:rsidRPr="009907BF">
        <w:rPr>
          <w:rFonts w:ascii="Times New Roman" w:hAnsi="Times New Roman" w:cs="Times New Roman"/>
          <w:szCs w:val="20"/>
        </w:rPr>
        <w:t>.,</w:t>
      </w:r>
      <w:proofErr w:type="gramEnd"/>
      <w:r w:rsidRPr="009907BF">
        <w:rPr>
          <w:rFonts w:ascii="Times New Roman" w:hAnsi="Times New Roman" w:cs="Times New Roman"/>
          <w:szCs w:val="20"/>
        </w:rPr>
        <w:t xml:space="preserve"> 43(4), 657-668.</w:t>
      </w:r>
    </w:p>
    <w:p w14:paraId="064CDE1C" w14:textId="77777777" w:rsidR="0007381A" w:rsidRDefault="0007381A" w:rsidP="0007381A">
      <w:pPr>
        <w:rPr>
          <w:rFonts w:ascii="Times New Roman" w:hAnsi="Times New Roman" w:cs="Times New Roman"/>
          <w:szCs w:val="20"/>
        </w:rPr>
      </w:pPr>
      <w:proofErr w:type="spellStart"/>
      <w:r w:rsidRPr="00686E58">
        <w:rPr>
          <w:rFonts w:ascii="Times New Roman" w:hAnsi="Times New Roman" w:cs="Times New Roman"/>
          <w:szCs w:val="20"/>
        </w:rPr>
        <w:t>Cai</w:t>
      </w:r>
      <w:proofErr w:type="spellEnd"/>
      <w:r w:rsidRPr="00686E58">
        <w:rPr>
          <w:rFonts w:ascii="Times New Roman" w:hAnsi="Times New Roman" w:cs="Times New Roman"/>
          <w:szCs w:val="20"/>
        </w:rPr>
        <w:t>, W-J</w:t>
      </w:r>
      <w:proofErr w:type="gramStart"/>
      <w:r w:rsidRPr="00686E58">
        <w:rPr>
          <w:rFonts w:ascii="Times New Roman" w:hAnsi="Times New Roman" w:cs="Times New Roman"/>
          <w:szCs w:val="20"/>
        </w:rPr>
        <w:t>.,</w:t>
      </w:r>
      <w:proofErr w:type="gramEnd"/>
      <w:r w:rsidRPr="00686E58">
        <w:rPr>
          <w:rFonts w:ascii="Times New Roman" w:hAnsi="Times New Roman" w:cs="Times New Roman"/>
          <w:szCs w:val="20"/>
        </w:rPr>
        <w:t xml:space="preserve"> Bates, N.R. , </w:t>
      </w:r>
      <w:proofErr w:type="spellStart"/>
      <w:r w:rsidRPr="00686E58">
        <w:rPr>
          <w:rFonts w:ascii="Times New Roman" w:hAnsi="Times New Roman" w:cs="Times New Roman"/>
          <w:szCs w:val="20"/>
        </w:rPr>
        <w:t>Guo</w:t>
      </w:r>
      <w:proofErr w:type="spellEnd"/>
      <w:r w:rsidRPr="00686E58">
        <w:rPr>
          <w:rFonts w:ascii="Times New Roman" w:hAnsi="Times New Roman" w:cs="Times New Roman"/>
          <w:szCs w:val="20"/>
        </w:rPr>
        <w:t xml:space="preserve">, L. et al., 2014. </w:t>
      </w:r>
      <w:proofErr w:type="gramStart"/>
      <w:r w:rsidRPr="00686E58">
        <w:rPr>
          <w:rFonts w:ascii="Times New Roman" w:hAnsi="Times New Roman" w:cs="Times New Roman"/>
          <w:szCs w:val="20"/>
        </w:rPr>
        <w:t>Carbon Fluxes Across Boundaries in the Pacific Arctic Region in a Changing Environment.</w:t>
      </w:r>
      <w:proofErr w:type="gramEnd"/>
      <w:r w:rsidRPr="00686E58">
        <w:rPr>
          <w:rFonts w:ascii="Times New Roman" w:hAnsi="Times New Roman" w:cs="Times New Roman"/>
          <w:szCs w:val="20"/>
        </w:rPr>
        <w:t xml:space="preserve"> In The Pacific Arctic Region: Ecosystem Status and Trends in a Rapidly Changing Environment. Edited by J. </w:t>
      </w:r>
      <w:proofErr w:type="spellStart"/>
      <w:r w:rsidRPr="00686E58">
        <w:rPr>
          <w:rFonts w:ascii="Times New Roman" w:hAnsi="Times New Roman" w:cs="Times New Roman"/>
          <w:szCs w:val="20"/>
        </w:rPr>
        <w:t>Grebmeier</w:t>
      </w:r>
      <w:proofErr w:type="spellEnd"/>
      <w:r w:rsidRPr="00686E58">
        <w:rPr>
          <w:rFonts w:ascii="Times New Roman" w:hAnsi="Times New Roman" w:cs="Times New Roman"/>
          <w:szCs w:val="20"/>
        </w:rPr>
        <w:t xml:space="preserve"> and W. </w:t>
      </w:r>
      <w:proofErr w:type="spellStart"/>
      <w:r w:rsidRPr="00686E58">
        <w:rPr>
          <w:rFonts w:ascii="Times New Roman" w:hAnsi="Times New Roman" w:cs="Times New Roman"/>
          <w:szCs w:val="20"/>
        </w:rPr>
        <w:t>Maslowski</w:t>
      </w:r>
      <w:proofErr w:type="spellEnd"/>
      <w:r w:rsidRPr="00686E58">
        <w:rPr>
          <w:rFonts w:ascii="Times New Roman" w:hAnsi="Times New Roman" w:cs="Times New Roman"/>
          <w:szCs w:val="20"/>
        </w:rPr>
        <w:t xml:space="preserve">. </w:t>
      </w:r>
      <w:proofErr w:type="gramStart"/>
      <w:r w:rsidRPr="00686E58">
        <w:rPr>
          <w:rFonts w:ascii="Times New Roman" w:hAnsi="Times New Roman" w:cs="Times New Roman"/>
          <w:szCs w:val="20"/>
        </w:rPr>
        <w:t>Springer, New York.</w:t>
      </w:r>
      <w:proofErr w:type="gramEnd"/>
      <w:r w:rsidRPr="00686E58">
        <w:rPr>
          <w:rFonts w:ascii="Times New Roman" w:hAnsi="Times New Roman" w:cs="Times New Roman"/>
          <w:szCs w:val="20"/>
        </w:rPr>
        <w:t xml:space="preserve"> </w:t>
      </w:r>
      <w:proofErr w:type="gramStart"/>
      <w:r w:rsidRPr="00686E58">
        <w:rPr>
          <w:rFonts w:ascii="Times New Roman" w:hAnsi="Times New Roman" w:cs="Times New Roman"/>
          <w:szCs w:val="20"/>
        </w:rPr>
        <w:t>pp</w:t>
      </w:r>
      <w:proofErr w:type="gramEnd"/>
      <w:r w:rsidRPr="00686E58">
        <w:rPr>
          <w:rFonts w:ascii="Times New Roman" w:hAnsi="Times New Roman" w:cs="Times New Roman"/>
          <w:szCs w:val="20"/>
        </w:rPr>
        <w:t>. 199–222.</w:t>
      </w:r>
    </w:p>
    <w:p w14:paraId="7E6FAC5B" w14:textId="77777777" w:rsidR="006A716C" w:rsidRDefault="006A716C" w:rsidP="006A716C">
      <w:pPr>
        <w:rPr>
          <w:rFonts w:ascii="Times New Roman" w:hAnsi="Times New Roman" w:cs="Times New Roman"/>
          <w:szCs w:val="20"/>
        </w:rPr>
      </w:pPr>
      <w:proofErr w:type="spellStart"/>
      <w:r w:rsidRPr="004D5011">
        <w:rPr>
          <w:rFonts w:ascii="Times New Roman" w:hAnsi="Times New Roman" w:cs="Times New Roman"/>
          <w:szCs w:val="20"/>
        </w:rPr>
        <w:t>Cai</w:t>
      </w:r>
      <w:proofErr w:type="spellEnd"/>
      <w:r w:rsidRPr="004D5011">
        <w:rPr>
          <w:rFonts w:ascii="Times New Roman" w:hAnsi="Times New Roman" w:cs="Times New Roman"/>
          <w:szCs w:val="20"/>
        </w:rPr>
        <w:t>, W</w:t>
      </w:r>
      <w:proofErr w:type="gramStart"/>
      <w:r w:rsidRPr="004D5011">
        <w:rPr>
          <w:rFonts w:ascii="Times New Roman" w:hAnsi="Times New Roman" w:cs="Times New Roman"/>
          <w:szCs w:val="20"/>
        </w:rPr>
        <w:t>.-</w:t>
      </w:r>
      <w:proofErr w:type="gramEnd"/>
      <w:r w:rsidRPr="004D5011">
        <w:rPr>
          <w:rFonts w:ascii="Times New Roman" w:hAnsi="Times New Roman" w:cs="Times New Roman"/>
          <w:szCs w:val="20"/>
        </w:rPr>
        <w:t xml:space="preserve">J., X. Hu, W.-J. Huang, M. C. Murrell, J. C. </w:t>
      </w:r>
      <w:proofErr w:type="spellStart"/>
      <w:r w:rsidRPr="004D5011">
        <w:rPr>
          <w:rFonts w:ascii="Times New Roman" w:hAnsi="Times New Roman" w:cs="Times New Roman"/>
          <w:szCs w:val="20"/>
        </w:rPr>
        <w:t>Lehrter</w:t>
      </w:r>
      <w:proofErr w:type="spellEnd"/>
      <w:r w:rsidRPr="004D5011">
        <w:rPr>
          <w:rFonts w:ascii="Times New Roman" w:hAnsi="Times New Roman" w:cs="Times New Roman"/>
          <w:szCs w:val="20"/>
        </w:rPr>
        <w:t xml:space="preserve">, S. E. </w:t>
      </w:r>
      <w:proofErr w:type="spellStart"/>
      <w:r w:rsidRPr="004D5011">
        <w:rPr>
          <w:rFonts w:ascii="Times New Roman" w:hAnsi="Times New Roman" w:cs="Times New Roman"/>
          <w:szCs w:val="20"/>
        </w:rPr>
        <w:t>Lohrenz</w:t>
      </w:r>
      <w:proofErr w:type="spellEnd"/>
      <w:r w:rsidRPr="004D5011">
        <w:rPr>
          <w:rFonts w:ascii="Times New Roman" w:hAnsi="Times New Roman" w:cs="Times New Roman"/>
          <w:szCs w:val="20"/>
        </w:rPr>
        <w:t xml:space="preserve">, W.-C. Chou, W. </w:t>
      </w:r>
      <w:proofErr w:type="spellStart"/>
      <w:r w:rsidRPr="004D5011">
        <w:rPr>
          <w:rFonts w:ascii="Times New Roman" w:hAnsi="Times New Roman" w:cs="Times New Roman"/>
          <w:szCs w:val="20"/>
        </w:rPr>
        <w:t>Zhai</w:t>
      </w:r>
      <w:proofErr w:type="spellEnd"/>
      <w:r w:rsidRPr="004D5011">
        <w:rPr>
          <w:rFonts w:ascii="Times New Roman" w:hAnsi="Times New Roman" w:cs="Times New Roman"/>
          <w:szCs w:val="20"/>
        </w:rPr>
        <w:t xml:space="preserve">, J. T. </w:t>
      </w:r>
      <w:proofErr w:type="spellStart"/>
      <w:r w:rsidRPr="004D5011">
        <w:rPr>
          <w:rFonts w:ascii="Times New Roman" w:hAnsi="Times New Roman" w:cs="Times New Roman"/>
          <w:szCs w:val="20"/>
        </w:rPr>
        <w:t>Hollibaugh</w:t>
      </w:r>
      <w:proofErr w:type="spellEnd"/>
      <w:r w:rsidRPr="004D5011">
        <w:rPr>
          <w:rFonts w:ascii="Times New Roman" w:hAnsi="Times New Roman" w:cs="Times New Roman"/>
          <w:szCs w:val="20"/>
        </w:rPr>
        <w:t xml:space="preserve">, Y. Wang, P. Zhao, X. </w:t>
      </w:r>
      <w:proofErr w:type="spellStart"/>
      <w:r w:rsidRPr="004D5011">
        <w:rPr>
          <w:rFonts w:ascii="Times New Roman" w:hAnsi="Times New Roman" w:cs="Times New Roman"/>
          <w:szCs w:val="20"/>
        </w:rPr>
        <w:t>Guo</w:t>
      </w:r>
      <w:proofErr w:type="spellEnd"/>
      <w:r w:rsidRPr="004D5011">
        <w:rPr>
          <w:rFonts w:ascii="Times New Roman" w:hAnsi="Times New Roman" w:cs="Times New Roman"/>
          <w:szCs w:val="20"/>
        </w:rPr>
        <w:t xml:space="preserve">, K. </w:t>
      </w:r>
      <w:proofErr w:type="spellStart"/>
      <w:r w:rsidRPr="004D5011">
        <w:rPr>
          <w:rFonts w:ascii="Times New Roman" w:hAnsi="Times New Roman" w:cs="Times New Roman"/>
          <w:szCs w:val="20"/>
        </w:rPr>
        <w:t>Gundersen</w:t>
      </w:r>
      <w:proofErr w:type="spellEnd"/>
      <w:r w:rsidRPr="004D5011">
        <w:rPr>
          <w:rFonts w:ascii="Times New Roman" w:hAnsi="Times New Roman" w:cs="Times New Roman"/>
          <w:szCs w:val="20"/>
        </w:rPr>
        <w:t xml:space="preserve">, M. Dai, and G.-C. Gong. 2011. Acidification of subsurface coastal waters enhanced by eutrophication. Nat. </w:t>
      </w:r>
      <w:proofErr w:type="spellStart"/>
      <w:r w:rsidRPr="004D5011">
        <w:rPr>
          <w:rFonts w:ascii="Times New Roman" w:hAnsi="Times New Roman" w:cs="Times New Roman"/>
          <w:szCs w:val="20"/>
        </w:rPr>
        <w:t>Geosci</w:t>
      </w:r>
      <w:proofErr w:type="spellEnd"/>
      <w:r w:rsidRPr="004D5011">
        <w:rPr>
          <w:rFonts w:ascii="Times New Roman" w:hAnsi="Times New Roman" w:cs="Times New Roman"/>
          <w:szCs w:val="20"/>
        </w:rPr>
        <w:t xml:space="preserve">. </w:t>
      </w:r>
      <w:proofErr w:type="gramStart"/>
      <w:r w:rsidRPr="004D5011">
        <w:rPr>
          <w:rFonts w:ascii="Times New Roman" w:hAnsi="Times New Roman" w:cs="Times New Roman"/>
          <w:szCs w:val="20"/>
        </w:rPr>
        <w:t>4: 766-770.</w:t>
      </w:r>
      <w:proofErr w:type="gramEnd"/>
    </w:p>
    <w:p w14:paraId="373B6770" w14:textId="1507DE5B" w:rsidR="00AB1430" w:rsidRPr="00AB1430" w:rsidRDefault="00AB1430" w:rsidP="00AB1430">
      <w:pPr>
        <w:widowControl w:val="0"/>
        <w:autoSpaceDE w:val="0"/>
        <w:autoSpaceDN w:val="0"/>
        <w:adjustRightInd w:val="0"/>
        <w:spacing w:after="240" w:line="240" w:lineRule="auto"/>
        <w:rPr>
          <w:rFonts w:ascii="Times" w:hAnsi="Times" w:cs="Times"/>
          <w:color w:val="auto"/>
          <w:sz w:val="24"/>
          <w:szCs w:val="24"/>
        </w:rPr>
      </w:pPr>
      <w:proofErr w:type="spellStart"/>
      <w:r>
        <w:rPr>
          <w:rFonts w:ascii="Times" w:hAnsi="Times" w:cs="Times"/>
          <w:color w:val="1A1718"/>
        </w:rPr>
        <w:t>Cai</w:t>
      </w:r>
      <w:proofErr w:type="spellEnd"/>
      <w:r>
        <w:rPr>
          <w:rFonts w:ascii="Times" w:hAnsi="Times" w:cs="Times"/>
          <w:color w:val="1A1718"/>
        </w:rPr>
        <w:t xml:space="preserve">, W. J., X. P. Hu, W. J. Huang, L. Q. Jiang, Y. C. Wang, T. H. </w:t>
      </w:r>
      <w:proofErr w:type="spellStart"/>
      <w:r>
        <w:rPr>
          <w:rFonts w:ascii="Times" w:hAnsi="Times" w:cs="Times"/>
          <w:color w:val="1A1718"/>
        </w:rPr>
        <w:t>Peng</w:t>
      </w:r>
      <w:proofErr w:type="spellEnd"/>
      <w:r>
        <w:rPr>
          <w:rFonts w:ascii="Times" w:hAnsi="Times" w:cs="Times"/>
          <w:color w:val="1A1718"/>
        </w:rPr>
        <w:t xml:space="preserve">, and X. Zhang (2010a), Alkalinity distribution in the western North Atlantic Ocean margins, J. </w:t>
      </w:r>
      <w:proofErr w:type="spellStart"/>
      <w:r>
        <w:rPr>
          <w:rFonts w:ascii="Times" w:hAnsi="Times" w:cs="Times"/>
          <w:color w:val="1A1718"/>
        </w:rPr>
        <w:t>Geophys</w:t>
      </w:r>
      <w:proofErr w:type="spellEnd"/>
      <w:r>
        <w:rPr>
          <w:rFonts w:ascii="Times" w:hAnsi="Times" w:cs="Times"/>
          <w:color w:val="1A1718"/>
        </w:rPr>
        <w:t>. Res., 115, C08014, doi</w:t>
      </w:r>
      <w:proofErr w:type="gramStart"/>
      <w:r>
        <w:rPr>
          <w:rFonts w:ascii="Times" w:hAnsi="Times" w:cs="Times"/>
          <w:color w:val="1A1718"/>
        </w:rPr>
        <w:t>:10.1029</w:t>
      </w:r>
      <w:proofErr w:type="gramEnd"/>
      <w:r>
        <w:rPr>
          <w:rFonts w:ascii="Times" w:hAnsi="Times" w:cs="Times"/>
          <w:color w:val="1A1718"/>
        </w:rPr>
        <w:t>/ 2009JC005482.</w:t>
      </w:r>
    </w:p>
    <w:p w14:paraId="48FDA49C" w14:textId="513AA53E" w:rsidR="00C405B5" w:rsidRDefault="00C405B5" w:rsidP="00C405B5">
      <w:pPr>
        <w:rPr>
          <w:rFonts w:ascii="Times New Roman" w:hAnsi="Times New Roman" w:cs="Times New Roman"/>
          <w:szCs w:val="20"/>
        </w:rPr>
      </w:pPr>
      <w:proofErr w:type="spellStart"/>
      <w:r w:rsidRPr="00686E58">
        <w:rPr>
          <w:rFonts w:ascii="Times New Roman" w:hAnsi="Times New Roman" w:cs="Times New Roman"/>
          <w:szCs w:val="20"/>
        </w:rPr>
        <w:t>Cai</w:t>
      </w:r>
      <w:proofErr w:type="spellEnd"/>
      <w:r w:rsidRPr="00686E58">
        <w:rPr>
          <w:rFonts w:ascii="Times New Roman" w:hAnsi="Times New Roman" w:cs="Times New Roman"/>
          <w:szCs w:val="20"/>
        </w:rPr>
        <w:t>, W-J</w:t>
      </w:r>
      <w:proofErr w:type="gramStart"/>
      <w:r w:rsidRPr="00686E58">
        <w:rPr>
          <w:rFonts w:ascii="Times New Roman" w:hAnsi="Times New Roman" w:cs="Times New Roman"/>
          <w:szCs w:val="20"/>
        </w:rPr>
        <w:t>.,</w:t>
      </w:r>
      <w:proofErr w:type="gramEnd"/>
      <w:r w:rsidRPr="00686E58">
        <w:rPr>
          <w:rFonts w:ascii="Times New Roman" w:hAnsi="Times New Roman" w:cs="Times New Roman"/>
          <w:szCs w:val="20"/>
        </w:rPr>
        <w:t xml:space="preserve"> Chen, L., Chen, B., et al. </w:t>
      </w:r>
      <w:r w:rsidR="009907BF">
        <w:rPr>
          <w:rFonts w:ascii="Times New Roman" w:hAnsi="Times New Roman" w:cs="Times New Roman"/>
          <w:szCs w:val="20"/>
        </w:rPr>
        <w:t>(</w:t>
      </w:r>
      <w:r w:rsidRPr="00686E58">
        <w:rPr>
          <w:rFonts w:ascii="Times New Roman" w:hAnsi="Times New Roman" w:cs="Times New Roman"/>
          <w:szCs w:val="20"/>
        </w:rPr>
        <w:t>2010</w:t>
      </w:r>
      <w:r w:rsidR="00AB1430">
        <w:rPr>
          <w:rFonts w:ascii="Times New Roman" w:hAnsi="Times New Roman" w:cs="Times New Roman"/>
          <w:szCs w:val="20"/>
        </w:rPr>
        <w:t>b</w:t>
      </w:r>
      <w:r w:rsidR="009907BF">
        <w:rPr>
          <w:rFonts w:ascii="Times New Roman" w:hAnsi="Times New Roman" w:cs="Times New Roman"/>
          <w:szCs w:val="20"/>
        </w:rPr>
        <w:t>),</w:t>
      </w:r>
      <w:r w:rsidRPr="00686E58">
        <w:rPr>
          <w:rFonts w:ascii="Times New Roman" w:hAnsi="Times New Roman" w:cs="Times New Roman"/>
          <w:szCs w:val="20"/>
        </w:rPr>
        <w:t xml:space="preserve"> Decrease in the CO</w:t>
      </w:r>
      <w:r w:rsidRPr="00686E58">
        <w:rPr>
          <w:rFonts w:ascii="Times New Roman" w:hAnsi="Times New Roman" w:cs="Times New Roman"/>
          <w:szCs w:val="20"/>
          <w:vertAlign w:val="subscript"/>
        </w:rPr>
        <w:t>2</w:t>
      </w:r>
      <w:r w:rsidRPr="00686E58">
        <w:rPr>
          <w:rFonts w:ascii="Times New Roman" w:hAnsi="Times New Roman" w:cs="Times New Roman"/>
          <w:szCs w:val="20"/>
        </w:rPr>
        <w:t xml:space="preserve"> uptake capacity in an ice-free Arctic Ocean basin. Science. </w:t>
      </w:r>
      <w:proofErr w:type="gramStart"/>
      <w:r w:rsidRPr="00686E58">
        <w:rPr>
          <w:rFonts w:ascii="Times New Roman" w:hAnsi="Times New Roman" w:cs="Times New Roman"/>
          <w:szCs w:val="20"/>
        </w:rPr>
        <w:t>329: 5991.</w:t>
      </w:r>
      <w:proofErr w:type="gramEnd"/>
      <w:r w:rsidRPr="00686E58">
        <w:rPr>
          <w:rFonts w:ascii="Times New Roman" w:hAnsi="Times New Roman" w:cs="Times New Roman"/>
          <w:szCs w:val="20"/>
        </w:rPr>
        <w:t xml:space="preserve"> </w:t>
      </w:r>
      <w:proofErr w:type="gramStart"/>
      <w:r w:rsidRPr="00686E58">
        <w:rPr>
          <w:rFonts w:ascii="Times New Roman" w:hAnsi="Times New Roman" w:cs="Times New Roman"/>
          <w:szCs w:val="20"/>
        </w:rPr>
        <w:t>doi:10.1126</w:t>
      </w:r>
      <w:proofErr w:type="gramEnd"/>
      <w:r w:rsidRPr="00686E58">
        <w:rPr>
          <w:rFonts w:ascii="Times New Roman" w:hAnsi="Times New Roman" w:cs="Times New Roman"/>
          <w:szCs w:val="20"/>
        </w:rPr>
        <w:t>/science.1189338.</w:t>
      </w:r>
    </w:p>
    <w:p w14:paraId="51E20FBE" w14:textId="1093CF36" w:rsidR="009907BF" w:rsidRPr="00686E58" w:rsidRDefault="009907BF" w:rsidP="00C405B5">
      <w:pPr>
        <w:rPr>
          <w:rFonts w:ascii="Times New Roman" w:hAnsi="Times New Roman" w:cs="Times New Roman"/>
          <w:szCs w:val="20"/>
        </w:rPr>
      </w:pPr>
      <w:proofErr w:type="spellStart"/>
      <w:r w:rsidRPr="009907BF">
        <w:rPr>
          <w:rFonts w:ascii="Times New Roman" w:hAnsi="Times New Roman" w:cs="Times New Roman"/>
          <w:szCs w:val="20"/>
        </w:rPr>
        <w:t>Cai</w:t>
      </w:r>
      <w:proofErr w:type="spellEnd"/>
      <w:r w:rsidRPr="009907BF">
        <w:rPr>
          <w:rFonts w:ascii="Times New Roman" w:hAnsi="Times New Roman" w:cs="Times New Roman"/>
          <w:szCs w:val="20"/>
        </w:rPr>
        <w:t>, W. J., Z. A. Wang, and Y. C. Wang (2003), The role of marsh-dominated heterotrophic continental margins in transport of CO</w:t>
      </w:r>
      <w:r w:rsidRPr="009907BF">
        <w:rPr>
          <w:rFonts w:ascii="Times New Roman" w:hAnsi="Times New Roman" w:cs="Times New Roman"/>
          <w:szCs w:val="20"/>
          <w:vertAlign w:val="subscript"/>
        </w:rPr>
        <w:t>2</w:t>
      </w:r>
      <w:r w:rsidRPr="009907BF">
        <w:rPr>
          <w:rFonts w:ascii="Times New Roman" w:hAnsi="Times New Roman" w:cs="Times New Roman"/>
          <w:szCs w:val="20"/>
        </w:rPr>
        <w:t xml:space="preserve"> between the atmosphere, the land-sea interface and the ocean, </w:t>
      </w:r>
      <w:proofErr w:type="spellStart"/>
      <w:r w:rsidRPr="009907BF">
        <w:rPr>
          <w:rFonts w:ascii="Times New Roman" w:hAnsi="Times New Roman" w:cs="Times New Roman"/>
          <w:szCs w:val="20"/>
        </w:rPr>
        <w:t>Geophys</w:t>
      </w:r>
      <w:proofErr w:type="spellEnd"/>
      <w:r w:rsidRPr="009907BF">
        <w:rPr>
          <w:rFonts w:ascii="Times New Roman" w:hAnsi="Times New Roman" w:cs="Times New Roman"/>
          <w:szCs w:val="20"/>
        </w:rPr>
        <w:t xml:space="preserve">. Res. </w:t>
      </w:r>
      <w:proofErr w:type="spellStart"/>
      <w:r w:rsidRPr="009907BF">
        <w:rPr>
          <w:rFonts w:ascii="Times New Roman" w:hAnsi="Times New Roman" w:cs="Times New Roman"/>
          <w:szCs w:val="20"/>
        </w:rPr>
        <w:t>Lett</w:t>
      </w:r>
      <w:proofErr w:type="spellEnd"/>
      <w:proofErr w:type="gramStart"/>
      <w:r w:rsidRPr="009907BF">
        <w:rPr>
          <w:rFonts w:ascii="Times New Roman" w:hAnsi="Times New Roman" w:cs="Times New Roman"/>
          <w:szCs w:val="20"/>
        </w:rPr>
        <w:t>.,</w:t>
      </w:r>
      <w:proofErr w:type="gramEnd"/>
      <w:r w:rsidRPr="009907BF">
        <w:rPr>
          <w:rFonts w:ascii="Times New Roman" w:hAnsi="Times New Roman" w:cs="Times New Roman"/>
          <w:szCs w:val="20"/>
        </w:rPr>
        <w:t xml:space="preserve"> 30(16), </w:t>
      </w:r>
      <w:proofErr w:type="spellStart"/>
      <w:r w:rsidRPr="009907BF">
        <w:rPr>
          <w:rFonts w:ascii="Times New Roman" w:hAnsi="Times New Roman" w:cs="Times New Roman"/>
          <w:szCs w:val="20"/>
        </w:rPr>
        <w:t>doi</w:t>
      </w:r>
      <w:proofErr w:type="spellEnd"/>
      <w:r w:rsidRPr="009907BF">
        <w:rPr>
          <w:rFonts w:ascii="Times New Roman" w:hAnsi="Times New Roman" w:cs="Times New Roman"/>
          <w:szCs w:val="20"/>
        </w:rPr>
        <w:t>: 1849, doi:10.1029/2003GL017633.</w:t>
      </w:r>
    </w:p>
    <w:p w14:paraId="31BCEDC7" w14:textId="77777777" w:rsidR="00460D55" w:rsidRDefault="00460D55" w:rsidP="003B6E29">
      <w:pPr>
        <w:pStyle w:val="SOCCRBodytext"/>
      </w:pPr>
      <w:proofErr w:type="spellStart"/>
      <w:r>
        <w:t>Carmack</w:t>
      </w:r>
      <w:proofErr w:type="spellEnd"/>
      <w:r>
        <w:t xml:space="preserve">, E., P. Winsor, and W. Williams, 2015: The contiguous </w:t>
      </w:r>
      <w:proofErr w:type="spellStart"/>
      <w:r>
        <w:t>panarctic</w:t>
      </w:r>
      <w:proofErr w:type="spellEnd"/>
      <w:r>
        <w:t xml:space="preserve"> Riverine Coastal Domain: A unifying concept. </w:t>
      </w:r>
      <w:proofErr w:type="gramStart"/>
      <w:r>
        <w:t>Progress in Oceanography, 139, 12-23.</w:t>
      </w:r>
      <w:proofErr w:type="gramEnd"/>
    </w:p>
    <w:p w14:paraId="179B0935" w14:textId="4066CB4B" w:rsidR="00460D55" w:rsidRDefault="00460D55" w:rsidP="003B6E29">
      <w:pPr>
        <w:pStyle w:val="SOCCRBodytext"/>
      </w:pPr>
      <w:proofErr w:type="spellStart"/>
      <w:r>
        <w:t>Carmack</w:t>
      </w:r>
      <w:proofErr w:type="spellEnd"/>
      <w:r>
        <w:t xml:space="preserve">, E., D. Barber, J. Christensen, R. Macdonald, B. </w:t>
      </w:r>
      <w:proofErr w:type="spellStart"/>
      <w:r>
        <w:t>Rudels</w:t>
      </w:r>
      <w:proofErr w:type="spellEnd"/>
      <w:r>
        <w:t xml:space="preserve">, and E. </w:t>
      </w:r>
      <w:proofErr w:type="spellStart"/>
      <w:r>
        <w:t>Sakshaug</w:t>
      </w:r>
      <w:proofErr w:type="spellEnd"/>
      <w:r>
        <w:t xml:space="preserve">, 2006: Climate variability and physical forcing of the food webs and the carbon budget on </w:t>
      </w:r>
      <w:proofErr w:type="spellStart"/>
      <w:r>
        <w:t>panarctic</w:t>
      </w:r>
      <w:proofErr w:type="spellEnd"/>
      <w:r>
        <w:t xml:space="preserve"> shelves. </w:t>
      </w:r>
      <w:proofErr w:type="gramStart"/>
      <w:r>
        <w:t>Progress in Oceanography, 71, 145-181.</w:t>
      </w:r>
      <w:proofErr w:type="gramEnd"/>
    </w:p>
    <w:p w14:paraId="59931096" w14:textId="23DF30B4" w:rsidR="00E61C86" w:rsidRPr="00E61C86" w:rsidRDefault="00E61C86" w:rsidP="00E61C86">
      <w:pPr>
        <w:pStyle w:val="SOCCRBodytext"/>
      </w:pPr>
      <w:r w:rsidRPr="00E61C86">
        <w:t xml:space="preserve">Chan, F., Boehm, A.B., Barth, J.A., </w:t>
      </w:r>
      <w:proofErr w:type="spellStart"/>
      <w:r w:rsidRPr="00E61C86">
        <w:t>Chornesky</w:t>
      </w:r>
      <w:proofErr w:type="spellEnd"/>
      <w:r w:rsidRPr="00E61C86">
        <w:t xml:space="preserve">, E.A., Dickson, A.G., Feely, R.A., Hales, B., Hill, T.M., Hofmann, G., </w:t>
      </w:r>
      <w:proofErr w:type="spellStart"/>
      <w:r w:rsidRPr="00E61C86">
        <w:t>Ianson</w:t>
      </w:r>
      <w:proofErr w:type="spellEnd"/>
      <w:r w:rsidRPr="00E61C86">
        <w:t xml:space="preserve">, D., Klinger, T., </w:t>
      </w:r>
      <w:proofErr w:type="spellStart"/>
      <w:r w:rsidRPr="00E61C86">
        <w:t>Largier</w:t>
      </w:r>
      <w:proofErr w:type="spellEnd"/>
      <w:r w:rsidRPr="00E61C86">
        <w:t xml:space="preserve">, J., Newton, J., Pedersen, T.F., </w:t>
      </w:r>
      <w:proofErr w:type="spellStart"/>
      <w:r w:rsidRPr="00E61C86">
        <w:t>Somero</w:t>
      </w:r>
      <w:proofErr w:type="spellEnd"/>
      <w:r w:rsidRPr="00E61C86">
        <w:t xml:space="preserve">, G.N., </w:t>
      </w:r>
      <w:proofErr w:type="spellStart"/>
      <w:r w:rsidRPr="00E61C86">
        <w:t>Sutula</w:t>
      </w:r>
      <w:proofErr w:type="spellEnd"/>
      <w:r w:rsidRPr="00E61C86">
        <w:t xml:space="preserve">, M., Wakefield, W.W., </w:t>
      </w:r>
      <w:proofErr w:type="spellStart"/>
      <w:r w:rsidRPr="00E61C86">
        <w:t>Waldbusser</w:t>
      </w:r>
      <w:proofErr w:type="spellEnd"/>
      <w:r w:rsidRPr="00E61C86">
        <w:t xml:space="preserve">, G.G., Weisberg, S.B., and Whiteman, E.A. (2016), The West Coast Ocean Acidification and Hypoxia Science Panel: Major Findings, Recommendations, and Actions. </w:t>
      </w:r>
      <w:proofErr w:type="gramStart"/>
      <w:r w:rsidRPr="00E61C86">
        <w:t>California Ocean Science Trust, Oakland, California, USA.</w:t>
      </w:r>
      <w:proofErr w:type="gramEnd"/>
    </w:p>
    <w:p w14:paraId="48E5E598" w14:textId="1EDE5CCB" w:rsidR="00B446FE" w:rsidRDefault="00B446FE" w:rsidP="00C405B5">
      <w:pPr>
        <w:rPr>
          <w:rFonts w:ascii="Times New Roman" w:hAnsi="Times New Roman" w:cs="Times New Roman"/>
          <w:szCs w:val="20"/>
        </w:rPr>
      </w:pPr>
      <w:proofErr w:type="gramStart"/>
      <w:r w:rsidRPr="00B446FE">
        <w:rPr>
          <w:rFonts w:ascii="Times New Roman" w:hAnsi="Times New Roman" w:cs="Times New Roman"/>
          <w:szCs w:val="20"/>
        </w:rPr>
        <w:t>Chapa</w:t>
      </w:r>
      <w:r>
        <w:rPr>
          <w:rFonts w:ascii="Times New Roman" w:hAnsi="Times New Roman" w:cs="Times New Roman"/>
          <w:szCs w:val="20"/>
        </w:rPr>
        <w:t>-</w:t>
      </w:r>
      <w:proofErr w:type="spellStart"/>
      <w:r w:rsidRPr="00B446FE">
        <w:rPr>
          <w:rFonts w:ascii="Times New Roman" w:hAnsi="Times New Roman" w:cs="Times New Roman"/>
          <w:szCs w:val="20"/>
        </w:rPr>
        <w:t>Balcorta</w:t>
      </w:r>
      <w:proofErr w:type="spellEnd"/>
      <w:r w:rsidRPr="00B446FE">
        <w:rPr>
          <w:rFonts w:ascii="Times New Roman" w:hAnsi="Times New Roman" w:cs="Times New Roman"/>
          <w:szCs w:val="20"/>
        </w:rPr>
        <w:t>, C., Hernandez</w:t>
      </w:r>
      <w:r>
        <w:rPr>
          <w:rFonts w:ascii="Times New Roman" w:hAnsi="Times New Roman" w:cs="Times New Roman"/>
          <w:szCs w:val="20"/>
        </w:rPr>
        <w:t>-</w:t>
      </w:r>
      <w:proofErr w:type="spellStart"/>
      <w:r w:rsidRPr="00B446FE">
        <w:rPr>
          <w:rFonts w:ascii="Times New Roman" w:hAnsi="Times New Roman" w:cs="Times New Roman"/>
          <w:szCs w:val="20"/>
        </w:rPr>
        <w:t>Ayon</w:t>
      </w:r>
      <w:proofErr w:type="spellEnd"/>
      <w:r w:rsidRPr="00B446FE">
        <w:rPr>
          <w:rFonts w:ascii="Times New Roman" w:hAnsi="Times New Roman" w:cs="Times New Roman"/>
          <w:szCs w:val="20"/>
        </w:rPr>
        <w:t xml:space="preserve">, J.M., </w:t>
      </w:r>
      <w:proofErr w:type="spellStart"/>
      <w:r w:rsidRPr="00B446FE">
        <w:rPr>
          <w:rFonts w:ascii="Times New Roman" w:hAnsi="Times New Roman" w:cs="Times New Roman"/>
          <w:szCs w:val="20"/>
        </w:rPr>
        <w:t>Durazo</w:t>
      </w:r>
      <w:proofErr w:type="spellEnd"/>
      <w:r w:rsidRPr="00B446FE">
        <w:rPr>
          <w:rFonts w:ascii="Times New Roman" w:hAnsi="Times New Roman" w:cs="Times New Roman"/>
          <w:szCs w:val="20"/>
        </w:rPr>
        <w:t xml:space="preserve">, R., </w:t>
      </w:r>
      <w:proofErr w:type="spellStart"/>
      <w:r w:rsidRPr="00B446FE">
        <w:rPr>
          <w:rFonts w:ascii="Times New Roman" w:hAnsi="Times New Roman" w:cs="Times New Roman"/>
          <w:szCs w:val="20"/>
        </w:rPr>
        <w:t>Beier</w:t>
      </w:r>
      <w:proofErr w:type="spellEnd"/>
      <w:r w:rsidRPr="00B446FE">
        <w:rPr>
          <w:rFonts w:ascii="Times New Roman" w:hAnsi="Times New Roman" w:cs="Times New Roman"/>
          <w:szCs w:val="20"/>
        </w:rPr>
        <w:t xml:space="preserve">, E., </w:t>
      </w:r>
      <w:proofErr w:type="spellStart"/>
      <w:r w:rsidRPr="00B446FE">
        <w:rPr>
          <w:rFonts w:ascii="Times New Roman" w:hAnsi="Times New Roman" w:cs="Times New Roman"/>
          <w:szCs w:val="20"/>
        </w:rPr>
        <w:t>Alin</w:t>
      </w:r>
      <w:proofErr w:type="spellEnd"/>
      <w:r w:rsidRPr="00B446FE">
        <w:rPr>
          <w:rFonts w:ascii="Times New Roman" w:hAnsi="Times New Roman" w:cs="Times New Roman"/>
          <w:szCs w:val="20"/>
        </w:rPr>
        <w:t>, S.R. and Lopez</w:t>
      </w:r>
      <w:r>
        <w:rPr>
          <w:rFonts w:ascii="Times New Roman" w:hAnsi="Times New Roman" w:cs="Times New Roman"/>
          <w:szCs w:val="20"/>
        </w:rPr>
        <w:t>-</w:t>
      </w:r>
      <w:r w:rsidRPr="00B446FE">
        <w:rPr>
          <w:rFonts w:ascii="Times New Roman" w:hAnsi="Times New Roman" w:cs="Times New Roman"/>
          <w:szCs w:val="20"/>
        </w:rPr>
        <w:t>Perez, A., (2015).</w:t>
      </w:r>
      <w:proofErr w:type="gramEnd"/>
      <w:r w:rsidRPr="00B446FE">
        <w:rPr>
          <w:rFonts w:ascii="Times New Roman" w:hAnsi="Times New Roman" w:cs="Times New Roman"/>
          <w:szCs w:val="20"/>
        </w:rPr>
        <w:t xml:space="preserve"> </w:t>
      </w:r>
      <w:proofErr w:type="gramStart"/>
      <w:r w:rsidRPr="00B446FE">
        <w:rPr>
          <w:rFonts w:ascii="Times New Roman" w:hAnsi="Times New Roman" w:cs="Times New Roman"/>
          <w:szCs w:val="20"/>
        </w:rPr>
        <w:t>Influence of post</w:t>
      </w:r>
      <w:r>
        <w:rPr>
          <w:rFonts w:ascii="Times New Roman" w:hAnsi="Times New Roman" w:cs="Times New Roman"/>
          <w:szCs w:val="20"/>
        </w:rPr>
        <w:t>-</w:t>
      </w:r>
      <w:proofErr w:type="spellStart"/>
      <w:r w:rsidRPr="00B446FE">
        <w:rPr>
          <w:rFonts w:ascii="Times New Roman" w:hAnsi="Times New Roman" w:cs="Times New Roman"/>
          <w:szCs w:val="20"/>
        </w:rPr>
        <w:t>Tehuano</w:t>
      </w:r>
      <w:proofErr w:type="spellEnd"/>
      <w:r w:rsidRPr="00B446FE">
        <w:rPr>
          <w:rFonts w:ascii="Times New Roman" w:hAnsi="Times New Roman" w:cs="Times New Roman"/>
          <w:szCs w:val="20"/>
        </w:rPr>
        <w:t xml:space="preserve"> oceanographic processes in the dynamics of the CO</w:t>
      </w:r>
      <w:r w:rsidRPr="00B446FE">
        <w:rPr>
          <w:rFonts w:ascii="Times New Roman" w:hAnsi="Times New Roman" w:cs="Times New Roman"/>
          <w:szCs w:val="20"/>
          <w:vertAlign w:val="subscript"/>
        </w:rPr>
        <w:t>2</w:t>
      </w:r>
      <w:r w:rsidRPr="00B446FE">
        <w:rPr>
          <w:rFonts w:ascii="Times New Roman" w:hAnsi="Times New Roman" w:cs="Times New Roman"/>
          <w:szCs w:val="20"/>
        </w:rPr>
        <w:t xml:space="preserve"> system in the Gulf of Tehuantepec, Mexico.</w:t>
      </w:r>
      <w:proofErr w:type="gramEnd"/>
      <w:r w:rsidRPr="00B446FE">
        <w:rPr>
          <w:rFonts w:ascii="Times New Roman" w:hAnsi="Times New Roman" w:cs="Times New Roman"/>
          <w:szCs w:val="20"/>
        </w:rPr>
        <w:t xml:space="preserve"> </w:t>
      </w:r>
      <w:proofErr w:type="spellStart"/>
      <w:r w:rsidRPr="00B446FE">
        <w:rPr>
          <w:rFonts w:ascii="Times New Roman" w:hAnsi="Times New Roman" w:cs="Times New Roman"/>
          <w:szCs w:val="20"/>
        </w:rPr>
        <w:t>Geophys</w:t>
      </w:r>
      <w:proofErr w:type="spellEnd"/>
      <w:r w:rsidRPr="00B446FE">
        <w:rPr>
          <w:rFonts w:ascii="Times New Roman" w:hAnsi="Times New Roman" w:cs="Times New Roman"/>
          <w:szCs w:val="20"/>
        </w:rPr>
        <w:t>. Res. Oceans</w:t>
      </w:r>
      <w:r w:rsidRPr="00B446FE">
        <w:rPr>
          <w:rFonts w:ascii="Times New Roman" w:hAnsi="Times New Roman" w:cs="Times New Roman"/>
          <w:i/>
          <w:iCs/>
          <w:szCs w:val="20"/>
        </w:rPr>
        <w:t xml:space="preserve">, </w:t>
      </w:r>
      <w:r w:rsidRPr="00B446FE">
        <w:rPr>
          <w:rFonts w:ascii="Times New Roman" w:hAnsi="Times New Roman" w:cs="Times New Roman"/>
          <w:szCs w:val="20"/>
        </w:rPr>
        <w:t>120</w:t>
      </w:r>
      <w:r w:rsidRPr="00B446FE">
        <w:rPr>
          <w:rFonts w:ascii="Times New Roman" w:hAnsi="Times New Roman" w:cs="Times New Roman"/>
          <w:i/>
          <w:iCs/>
          <w:szCs w:val="20"/>
        </w:rPr>
        <w:t xml:space="preserve">, </w:t>
      </w:r>
      <w:r w:rsidRPr="00B446FE">
        <w:rPr>
          <w:rFonts w:ascii="Times New Roman" w:hAnsi="Times New Roman" w:cs="Times New Roman"/>
          <w:szCs w:val="20"/>
        </w:rPr>
        <w:t>7752</w:t>
      </w:r>
      <w:r w:rsidRPr="00B446FE">
        <w:rPr>
          <w:rFonts w:ascii="Times New Roman" w:hAnsi="Times New Roman" w:cs="Times New Roman"/>
          <w:i/>
          <w:iCs/>
          <w:szCs w:val="20"/>
        </w:rPr>
        <w:t>–</w:t>
      </w:r>
      <w:r w:rsidRPr="00B446FE">
        <w:rPr>
          <w:rFonts w:ascii="Times New Roman" w:hAnsi="Times New Roman" w:cs="Times New Roman"/>
          <w:szCs w:val="20"/>
        </w:rPr>
        <w:t>7770</w:t>
      </w:r>
      <w:r w:rsidRPr="00B446FE">
        <w:rPr>
          <w:rFonts w:ascii="Times New Roman" w:hAnsi="Times New Roman" w:cs="Times New Roman"/>
          <w:i/>
          <w:iCs/>
          <w:szCs w:val="20"/>
        </w:rPr>
        <w:t>, doi:</w:t>
      </w:r>
      <w:r w:rsidR="00092C4F">
        <w:fldChar w:fldCharType="begin"/>
      </w:r>
      <w:r w:rsidR="00092C4F">
        <w:instrText xml:space="preserve"> HYPERLINK "http://dx.doi.org/10.1002/2015JC011249" \t "_blank" \o "Link to external resource: 10.1002/2015JC011249" </w:instrText>
      </w:r>
      <w:r w:rsidR="00092C4F">
        <w:fldChar w:fldCharType="separate"/>
      </w:r>
      <w:r w:rsidRPr="00B446FE">
        <w:rPr>
          <w:rFonts w:ascii="Times New Roman" w:hAnsi="Times New Roman" w:cs="Times New Roman"/>
          <w:szCs w:val="20"/>
        </w:rPr>
        <w:t>10.1002/2015JC011249</w:t>
      </w:r>
      <w:r w:rsidR="00092C4F">
        <w:rPr>
          <w:rFonts w:ascii="Times New Roman" w:hAnsi="Times New Roman" w:cs="Times New Roman"/>
          <w:szCs w:val="20"/>
        </w:rPr>
        <w:fldChar w:fldCharType="end"/>
      </w:r>
    </w:p>
    <w:p w14:paraId="0FBDD9DE" w14:textId="1CC61CFB" w:rsidR="006F00F6" w:rsidRPr="006F00F6" w:rsidRDefault="006F00F6" w:rsidP="006F00F6">
      <w:pPr>
        <w:pStyle w:val="SOCCRBodytext"/>
      </w:pPr>
      <w:r w:rsidRPr="006F00F6">
        <w:lastRenderedPageBreak/>
        <w:t xml:space="preserve">Chavez, F.P., M. </w:t>
      </w:r>
      <w:proofErr w:type="spellStart"/>
      <w:r w:rsidRPr="006F00F6">
        <w:t>Messié</w:t>
      </w:r>
      <w:proofErr w:type="spellEnd"/>
      <w:r w:rsidRPr="006F00F6">
        <w:t xml:space="preserve">, </w:t>
      </w:r>
      <w:proofErr w:type="gramStart"/>
      <w:r w:rsidRPr="006F00F6">
        <w:t>J.T</w:t>
      </w:r>
      <w:proofErr w:type="gramEnd"/>
      <w:r w:rsidRPr="006F00F6">
        <w:t>. Pennington, 2011: Marine Primary Production in Relation to Climate Variability and Change, Annual Review of Marine Science, 3, 227-260</w:t>
      </w:r>
      <w:r>
        <w:t>.</w:t>
      </w:r>
    </w:p>
    <w:p w14:paraId="5517F1D4" w14:textId="77777777" w:rsidR="00451361" w:rsidRDefault="00451361" w:rsidP="003B6E29">
      <w:pPr>
        <w:pStyle w:val="SOCCRBodytext"/>
      </w:pPr>
      <w:r>
        <w:t>Chavez, F. P., T. Takahashi, W</w:t>
      </w:r>
      <w:proofErr w:type="gramStart"/>
      <w:r>
        <w:t>.-</w:t>
      </w:r>
      <w:proofErr w:type="gramEnd"/>
      <w:r>
        <w:t xml:space="preserve">J. </w:t>
      </w:r>
      <w:proofErr w:type="spellStart"/>
      <w:r>
        <w:t>Cai</w:t>
      </w:r>
      <w:proofErr w:type="spellEnd"/>
      <w:r>
        <w:t xml:space="preserve">, G. E. </w:t>
      </w:r>
      <w:proofErr w:type="spellStart"/>
      <w:r>
        <w:t>Friederich</w:t>
      </w:r>
      <w:proofErr w:type="spellEnd"/>
      <w:r>
        <w:t xml:space="preserve">, B. Hales, R. </w:t>
      </w:r>
      <w:proofErr w:type="spellStart"/>
      <w:r>
        <w:t>Wanninkhof</w:t>
      </w:r>
      <w:proofErr w:type="spellEnd"/>
      <w:r>
        <w:t>, and R. A. Feely, 2007: Coastal Oceans. The First State of the Carbon Cycle Report (SOCCR): The North American Carbon Budget and Implications for the Global Carbon Cycle, A. W. King, and Coauthors, Eds</w:t>
      </w:r>
      <w:proofErr w:type="gramStart"/>
      <w:r>
        <w:t>.,</w:t>
      </w:r>
      <w:proofErr w:type="gramEnd"/>
      <w:r>
        <w:t xml:space="preserve"> U.S. Climate Change Science Program, 157-166.</w:t>
      </w:r>
    </w:p>
    <w:p w14:paraId="5B3D9FB4" w14:textId="3E5B89DD" w:rsidR="00E555DD" w:rsidRDefault="00E555DD" w:rsidP="003B6E29">
      <w:pPr>
        <w:pStyle w:val="SOCCRBodytext"/>
      </w:pPr>
      <w:proofErr w:type="spellStart"/>
      <w:r>
        <w:t>Chelton</w:t>
      </w:r>
      <w:proofErr w:type="spellEnd"/>
      <w:r>
        <w:t xml:space="preserve">, D. B., M. H. </w:t>
      </w:r>
      <w:proofErr w:type="spellStart"/>
      <w:r>
        <w:t>Freilich</w:t>
      </w:r>
      <w:proofErr w:type="spellEnd"/>
      <w:r>
        <w:t xml:space="preserve"> and S. K. </w:t>
      </w:r>
      <w:proofErr w:type="spellStart"/>
      <w:r>
        <w:t>Esbensen</w:t>
      </w:r>
      <w:proofErr w:type="spellEnd"/>
      <w:r>
        <w:t xml:space="preserve">, </w:t>
      </w:r>
      <w:r w:rsidRPr="00882562">
        <w:t>Satellite observations of the wind jets off the Pacific coast of Central America, Part I: Case studies and statistical characteristics</w:t>
      </w:r>
      <w:r>
        <w:t xml:space="preserve">. Mon. </w:t>
      </w:r>
      <w:proofErr w:type="spellStart"/>
      <w:r>
        <w:t>Wea</w:t>
      </w:r>
      <w:proofErr w:type="spellEnd"/>
      <w:r>
        <w:t>. Rev., 128, 1993-2018, 2000a</w:t>
      </w:r>
    </w:p>
    <w:p w14:paraId="2B44CB84" w14:textId="35D54F0D" w:rsidR="00E555DD" w:rsidRDefault="00E555DD" w:rsidP="003B6E29">
      <w:pPr>
        <w:pStyle w:val="SOCCRBodytext"/>
      </w:pPr>
      <w:proofErr w:type="spellStart"/>
      <w:r>
        <w:t>Chelton</w:t>
      </w:r>
      <w:proofErr w:type="spellEnd"/>
      <w:r>
        <w:t xml:space="preserve">, D. B., M. H. </w:t>
      </w:r>
      <w:proofErr w:type="spellStart"/>
      <w:r>
        <w:t>Freilich</w:t>
      </w:r>
      <w:proofErr w:type="spellEnd"/>
      <w:r>
        <w:t xml:space="preserve"> and S. K. </w:t>
      </w:r>
      <w:proofErr w:type="spellStart"/>
      <w:r>
        <w:t>Esbensen</w:t>
      </w:r>
      <w:proofErr w:type="spellEnd"/>
      <w:r>
        <w:t xml:space="preserve">, </w:t>
      </w:r>
      <w:r w:rsidRPr="00882562">
        <w:t>Satellite observations of the wind jets off the Pacific coast of Central America, Part II: Regional relationships and dynamical considerations</w:t>
      </w:r>
      <w:r>
        <w:t xml:space="preserve">. Mon. </w:t>
      </w:r>
      <w:proofErr w:type="spellStart"/>
      <w:r>
        <w:t>Wea</w:t>
      </w:r>
      <w:proofErr w:type="spellEnd"/>
      <w:r>
        <w:t xml:space="preserve">. </w:t>
      </w:r>
      <w:proofErr w:type="gramStart"/>
      <w:r>
        <w:t>Rev., 128, 2019-2043, 2000b.</w:t>
      </w:r>
      <w:proofErr w:type="gramEnd"/>
    </w:p>
    <w:p w14:paraId="6306C92F" w14:textId="77777777" w:rsidR="0029184B" w:rsidRDefault="0029184B" w:rsidP="003B6E29">
      <w:pPr>
        <w:pStyle w:val="SOCCRBodytext"/>
      </w:pPr>
      <w:proofErr w:type="gramStart"/>
      <w:r>
        <w:t xml:space="preserve">Chen, C. T. A., T. H. Huang, Y. C. Chen, Y. </w:t>
      </w:r>
      <w:proofErr w:type="spellStart"/>
      <w:r>
        <w:t>Bai</w:t>
      </w:r>
      <w:proofErr w:type="spellEnd"/>
      <w:r>
        <w:t>, X.</w:t>
      </w:r>
      <w:proofErr w:type="gramEnd"/>
      <w:r>
        <w:t xml:space="preserve"> He, and Y. Kang, 2013: Air–sea exchanges of CO</w:t>
      </w:r>
      <w:r w:rsidRPr="004C34D4">
        <w:rPr>
          <w:vertAlign w:val="subscript"/>
        </w:rPr>
        <w:t>2</w:t>
      </w:r>
      <w:r>
        <w:t xml:space="preserve"> in the world's coastal seas. </w:t>
      </w:r>
      <w:proofErr w:type="spellStart"/>
      <w:proofErr w:type="gramStart"/>
      <w:r>
        <w:t>Biogeosciences</w:t>
      </w:r>
      <w:proofErr w:type="spellEnd"/>
      <w:r>
        <w:t>, 10, 6509-6544.</w:t>
      </w:r>
      <w:proofErr w:type="gramEnd"/>
    </w:p>
    <w:p w14:paraId="21E8F70C" w14:textId="3039F5CC" w:rsidR="00E22FE8" w:rsidRDefault="00E22FE8" w:rsidP="003B6E29">
      <w:pPr>
        <w:pStyle w:val="SOCCRBodytext"/>
        <w:rPr>
          <w:noProof/>
        </w:rPr>
      </w:pPr>
      <w:r w:rsidRPr="00BF6DB8">
        <w:rPr>
          <w:noProof/>
        </w:rPr>
        <w:t>Crabeck, O., B. Delille, D. Thomas, N. X. Geilfus, S. Rysgaard, and J</w:t>
      </w:r>
      <w:r>
        <w:rPr>
          <w:noProof/>
        </w:rPr>
        <w:t>. L. Tison, 2014: CO</w:t>
      </w:r>
      <w:r w:rsidRPr="00E22FE8">
        <w:rPr>
          <w:noProof/>
          <w:vertAlign w:val="subscript"/>
        </w:rPr>
        <w:t>2</w:t>
      </w:r>
      <w:r>
        <w:rPr>
          <w:noProof/>
        </w:rPr>
        <w:t xml:space="preserve"> and CH</w:t>
      </w:r>
      <w:r w:rsidRPr="00E22FE8">
        <w:rPr>
          <w:noProof/>
          <w:vertAlign w:val="subscript"/>
        </w:rPr>
        <w:t>4</w:t>
      </w:r>
      <w:r w:rsidRPr="00BF6DB8">
        <w:rPr>
          <w:noProof/>
        </w:rPr>
        <w:t xml:space="preserve"> in sea ice from a subarctic fjord under influence of riverine input. </w:t>
      </w:r>
      <w:r w:rsidRPr="00BF6DB8">
        <w:rPr>
          <w:i/>
          <w:noProof/>
        </w:rPr>
        <w:t>Biogeosciences</w:t>
      </w:r>
      <w:r w:rsidRPr="00BF6DB8">
        <w:rPr>
          <w:noProof/>
        </w:rPr>
        <w:t xml:space="preserve">, </w:t>
      </w:r>
      <w:r w:rsidRPr="00BF6DB8">
        <w:rPr>
          <w:b/>
          <w:noProof/>
        </w:rPr>
        <w:t>11,</w:t>
      </w:r>
      <w:r w:rsidRPr="00BF6DB8">
        <w:rPr>
          <w:noProof/>
        </w:rPr>
        <w:t xml:space="preserve"> 6525-6538.</w:t>
      </w:r>
    </w:p>
    <w:p w14:paraId="39A0060F" w14:textId="19206286" w:rsidR="0051234B" w:rsidRPr="0051234B" w:rsidRDefault="006E505D" w:rsidP="0051234B">
      <w:pPr>
        <w:pStyle w:val="SOCCRBodytext"/>
      </w:pPr>
      <w:r>
        <w:t>Crawford, W.R., M.A.</w:t>
      </w:r>
      <w:r w:rsidR="0051234B" w:rsidRPr="0051234B">
        <w:t xml:space="preserve"> Peña (2016) Decadal Trends in Oxygen Concentration in Subsurface Waters of the Northeast Pacific Ocean, Atmosphere-Ocean, 54:2, 171-192, DOI: 10.1080/07055900.2016.1158145.</w:t>
      </w:r>
    </w:p>
    <w:p w14:paraId="0D65E6F7" w14:textId="3585A64A" w:rsidR="00B84009" w:rsidRDefault="00B84009" w:rsidP="003B6E29">
      <w:pPr>
        <w:pStyle w:val="SOCCRBodytext"/>
      </w:pPr>
      <w:r>
        <w:t>Cross, J. N., and Coauthors, 2014: Annual sea-air CO</w:t>
      </w:r>
      <w:r w:rsidRPr="00E45485">
        <w:rPr>
          <w:vertAlign w:val="subscript"/>
        </w:rPr>
        <w:t>2</w:t>
      </w:r>
      <w:r>
        <w:t xml:space="preserve"> fluxes in the Bering Sea: Insights from new autumn and winter observations of a seasonally ice-covered continental shelf. Journal of Geophysical Research: Oceans, 119, 6693-6708.</w:t>
      </w:r>
    </w:p>
    <w:p w14:paraId="78EABACA" w14:textId="65EB7BEE" w:rsidR="001D60AA" w:rsidRPr="00B84009" w:rsidRDefault="001D60AA" w:rsidP="003B6E29">
      <w:pPr>
        <w:pStyle w:val="SOCCRBodytext"/>
      </w:pPr>
      <w:r>
        <w:t>Dai, M., and Coauthors, 2013: Why are some marginal seas sources of atmospheric CO</w:t>
      </w:r>
      <w:r w:rsidRPr="001D60AA">
        <w:rPr>
          <w:vertAlign w:val="subscript"/>
        </w:rPr>
        <w:t>2</w:t>
      </w:r>
      <w:r>
        <w:t xml:space="preserve">? </w:t>
      </w:r>
      <w:proofErr w:type="gramStart"/>
      <w:r>
        <w:t>Geophysical Research Letters, 40, 2154-2158.</w:t>
      </w:r>
      <w:proofErr w:type="gramEnd"/>
    </w:p>
    <w:p w14:paraId="6FE3877E" w14:textId="752EE2DE" w:rsidR="00284C57" w:rsidRPr="00284C57" w:rsidRDefault="00284C57" w:rsidP="00284C57">
      <w:pPr>
        <w:widowControl w:val="0"/>
        <w:autoSpaceDE w:val="0"/>
        <w:autoSpaceDN w:val="0"/>
        <w:adjustRightInd w:val="0"/>
        <w:spacing w:after="240" w:line="240" w:lineRule="auto"/>
        <w:rPr>
          <w:rFonts w:ascii="Times" w:hAnsi="Times" w:cs="Times"/>
          <w:color w:val="auto"/>
          <w:sz w:val="24"/>
          <w:szCs w:val="24"/>
        </w:rPr>
      </w:pPr>
      <w:proofErr w:type="spellStart"/>
      <w:r>
        <w:rPr>
          <w:rFonts w:ascii="Times" w:hAnsi="Times" w:cs="Times"/>
          <w:color w:val="1A1718"/>
        </w:rPr>
        <w:t>DeGrandpre</w:t>
      </w:r>
      <w:proofErr w:type="spellEnd"/>
      <w:r>
        <w:rPr>
          <w:rFonts w:ascii="Times" w:hAnsi="Times" w:cs="Times"/>
          <w:color w:val="1A1718"/>
        </w:rPr>
        <w:t xml:space="preserve">, M. D., G. J. </w:t>
      </w:r>
      <w:proofErr w:type="spellStart"/>
      <w:r>
        <w:rPr>
          <w:rFonts w:ascii="Times" w:hAnsi="Times" w:cs="Times"/>
          <w:color w:val="1A1718"/>
        </w:rPr>
        <w:t>Olbu</w:t>
      </w:r>
      <w:proofErr w:type="spellEnd"/>
      <w:r>
        <w:rPr>
          <w:rFonts w:ascii="Times" w:hAnsi="Times" w:cs="Times"/>
          <w:color w:val="1A1718"/>
        </w:rPr>
        <w:t xml:space="preserve">, C. M. Beatty, and T. R. </w:t>
      </w:r>
      <w:proofErr w:type="spellStart"/>
      <w:r>
        <w:rPr>
          <w:rFonts w:ascii="Times" w:hAnsi="Times" w:cs="Times"/>
          <w:color w:val="1A1718"/>
        </w:rPr>
        <w:t>Hammar</w:t>
      </w:r>
      <w:proofErr w:type="spellEnd"/>
      <w:r>
        <w:rPr>
          <w:rFonts w:ascii="Times" w:hAnsi="Times" w:cs="Times"/>
          <w:color w:val="1A1718"/>
        </w:rPr>
        <w:t xml:space="preserve"> (2002), Air-sea CO</w:t>
      </w:r>
      <w:r>
        <w:rPr>
          <w:rFonts w:ascii="Times" w:hAnsi="Times" w:cs="Times"/>
          <w:color w:val="1A1718"/>
          <w:position w:val="-2"/>
          <w:sz w:val="16"/>
          <w:szCs w:val="16"/>
        </w:rPr>
        <w:t xml:space="preserve">2 </w:t>
      </w:r>
      <w:r>
        <w:rPr>
          <w:rFonts w:ascii="Times" w:hAnsi="Times" w:cs="Times"/>
          <w:color w:val="1A1718"/>
        </w:rPr>
        <w:t>fluxes on the US Middle Atlantic Bight, Deep Sea Res. Part II, 49(20), 4355–4367.</w:t>
      </w:r>
    </w:p>
    <w:p w14:paraId="4CED991A" w14:textId="77777777" w:rsidR="00D75242" w:rsidRDefault="00D75242" w:rsidP="003B6E29">
      <w:pPr>
        <w:pStyle w:val="SOCCRBodytext"/>
      </w:pPr>
      <w:proofErr w:type="spellStart"/>
      <w:r>
        <w:t>Dieckmann</w:t>
      </w:r>
      <w:proofErr w:type="spellEnd"/>
      <w:r>
        <w:t xml:space="preserve">, G. S., and Coauthors, 2008: Calcium carbonate as </w:t>
      </w:r>
      <w:proofErr w:type="spellStart"/>
      <w:r>
        <w:t>ikaite</w:t>
      </w:r>
      <w:proofErr w:type="spellEnd"/>
      <w:r>
        <w:t xml:space="preserve"> crystals in Antarctic sea ice. </w:t>
      </w:r>
      <w:proofErr w:type="gramStart"/>
      <w:r>
        <w:t>Geophysical Research Letters, 35.</w:t>
      </w:r>
      <w:proofErr w:type="gramEnd"/>
    </w:p>
    <w:p w14:paraId="3F29AA36" w14:textId="0BAFC468" w:rsidR="00AC2BF5" w:rsidRPr="00AC2BF5" w:rsidRDefault="00AC2BF5" w:rsidP="005B4CBB">
      <w:r w:rsidRPr="00AC2BF5">
        <w:rPr>
          <w:rFonts w:ascii="Times New Roman" w:hAnsi="Times New Roman" w:cs="Times New Roman"/>
          <w:szCs w:val="20"/>
        </w:rPr>
        <w:t xml:space="preserve">Dunne, J.P., Sarmiento, J.L., </w:t>
      </w:r>
      <w:proofErr w:type="spellStart"/>
      <w:r w:rsidRPr="00AC2BF5">
        <w:rPr>
          <w:rFonts w:ascii="Times New Roman" w:hAnsi="Times New Roman" w:cs="Times New Roman"/>
          <w:szCs w:val="20"/>
        </w:rPr>
        <w:t>Gnanadesikan</w:t>
      </w:r>
      <w:proofErr w:type="spellEnd"/>
      <w:r w:rsidRPr="00AC2BF5">
        <w:rPr>
          <w:rFonts w:ascii="Times New Roman" w:hAnsi="Times New Roman" w:cs="Times New Roman"/>
          <w:szCs w:val="20"/>
        </w:rPr>
        <w:t xml:space="preserve">, A., 2007. </w:t>
      </w:r>
      <w:proofErr w:type="gramStart"/>
      <w:r w:rsidRPr="00AC2BF5">
        <w:rPr>
          <w:rFonts w:ascii="Times New Roman" w:hAnsi="Times New Roman" w:cs="Times New Roman"/>
          <w:szCs w:val="20"/>
        </w:rPr>
        <w:t>A synthesis of global particle export from the surface ocean and cycling through the ocean interior and on the seafloor.</w:t>
      </w:r>
      <w:proofErr w:type="gramEnd"/>
      <w:r w:rsidRPr="00AC2BF5">
        <w:rPr>
          <w:rFonts w:ascii="Times New Roman" w:hAnsi="Times New Roman" w:cs="Times New Roman"/>
          <w:szCs w:val="20"/>
        </w:rPr>
        <w:t xml:space="preserve"> Global Biogeochemical Cycles 21, GB4006, doi</w:t>
      </w:r>
      <w:proofErr w:type="gramStart"/>
      <w:r w:rsidRPr="00AC2BF5">
        <w:rPr>
          <w:rFonts w:ascii="Times New Roman" w:hAnsi="Times New Roman" w:cs="Times New Roman"/>
          <w:szCs w:val="20"/>
        </w:rPr>
        <w:t>:10.1029</w:t>
      </w:r>
      <w:proofErr w:type="gramEnd"/>
      <w:r w:rsidRPr="00AC2BF5">
        <w:rPr>
          <w:rFonts w:ascii="Times New Roman" w:hAnsi="Times New Roman" w:cs="Times New Roman"/>
          <w:szCs w:val="20"/>
        </w:rPr>
        <w:t>/2006GB002907.</w:t>
      </w:r>
    </w:p>
    <w:p w14:paraId="495C190F" w14:textId="77777777" w:rsidR="00D75242" w:rsidRDefault="00D75242" w:rsidP="003B6E29">
      <w:pPr>
        <w:pStyle w:val="SOCCRBodytext"/>
      </w:pPr>
      <w:r>
        <w:t xml:space="preserve">Else, B. G. T., T. N. </w:t>
      </w:r>
      <w:proofErr w:type="spellStart"/>
      <w:r>
        <w:t>Papakyriakou</w:t>
      </w:r>
      <w:proofErr w:type="spellEnd"/>
      <w:r>
        <w:t xml:space="preserve">, R. J. Galley, W. M. </w:t>
      </w:r>
      <w:proofErr w:type="spellStart"/>
      <w:r>
        <w:t>Drennan</w:t>
      </w:r>
      <w:proofErr w:type="spellEnd"/>
      <w:r>
        <w:t xml:space="preserve">, L. A. Miller, and H. Thomas, 2011: Wintertime CO2 fluxes in an Arctic </w:t>
      </w:r>
      <w:proofErr w:type="spellStart"/>
      <w:r>
        <w:t>polynya</w:t>
      </w:r>
      <w:proofErr w:type="spellEnd"/>
      <w:r>
        <w:t xml:space="preserve"> using eddy covariance: Evidence for enhanced air-sea gas transfer during ice formation. </w:t>
      </w:r>
      <w:proofErr w:type="gramStart"/>
      <w:r>
        <w:t>Journal of Geophysical Research, 116.</w:t>
      </w:r>
      <w:proofErr w:type="gramEnd"/>
    </w:p>
    <w:p w14:paraId="4511F45B" w14:textId="02A922B7" w:rsidR="00CE5CB1" w:rsidRPr="00686E58" w:rsidRDefault="00CE5CB1" w:rsidP="003B6E29">
      <w:pPr>
        <w:pStyle w:val="SOCCRBodytext"/>
      </w:pPr>
      <w:r w:rsidRPr="00CE5CB1">
        <w:lastRenderedPageBreak/>
        <w:t xml:space="preserve">Else, B. G. T., T. N. </w:t>
      </w:r>
      <w:proofErr w:type="spellStart"/>
      <w:r w:rsidRPr="00CE5CB1">
        <w:t>Papakyriakou</w:t>
      </w:r>
      <w:proofErr w:type="spellEnd"/>
      <w:r w:rsidRPr="00CE5CB1">
        <w:t xml:space="preserve">, M. G. </w:t>
      </w:r>
      <w:proofErr w:type="spellStart"/>
      <w:r w:rsidRPr="00CE5CB1">
        <w:t>Asplin</w:t>
      </w:r>
      <w:proofErr w:type="spellEnd"/>
      <w:r w:rsidRPr="00CE5CB1">
        <w:t xml:space="preserve">, D. G. Barber, R. J. Galley, L. A. Miller, and A. </w:t>
      </w:r>
      <w:proofErr w:type="spellStart"/>
      <w:r w:rsidRPr="00CE5CB1">
        <w:t>Mucci</w:t>
      </w:r>
      <w:proofErr w:type="spellEnd"/>
      <w:r w:rsidRPr="00CE5CB1">
        <w:t>, 2013: Annual cycle of air-sea CO</w:t>
      </w:r>
      <w:r w:rsidRPr="00176E1A">
        <w:rPr>
          <w:vertAlign w:val="subscript"/>
        </w:rPr>
        <w:t>2</w:t>
      </w:r>
      <w:r w:rsidRPr="00CE5CB1">
        <w:t xml:space="preserve"> exchange in an Arctic </w:t>
      </w:r>
      <w:proofErr w:type="spellStart"/>
      <w:r w:rsidRPr="00CE5CB1">
        <w:t>Polynya</w:t>
      </w:r>
      <w:proofErr w:type="spellEnd"/>
      <w:r w:rsidRPr="00CE5CB1">
        <w:t xml:space="preserve"> Region. </w:t>
      </w:r>
      <w:proofErr w:type="gramStart"/>
      <w:r w:rsidRPr="00CE5CB1">
        <w:t>Global Biogeochemical Cycles, 27, 388-398.</w:t>
      </w:r>
      <w:proofErr w:type="gramEnd"/>
    </w:p>
    <w:p w14:paraId="72145E0E" w14:textId="77777777" w:rsidR="00B17A9D" w:rsidRDefault="00B17A9D" w:rsidP="003B6E29">
      <w:pPr>
        <w:pStyle w:val="SOCCRBodytext"/>
      </w:pPr>
      <w:r w:rsidRPr="00445ED4">
        <w:t>Evans, W., and J. T. Mathis, 2013: The Gulf of Alaska coastal ocean as an atmospheric CO</w:t>
      </w:r>
      <w:r w:rsidRPr="00176E1A">
        <w:rPr>
          <w:vertAlign w:val="subscript"/>
        </w:rPr>
        <w:t>2</w:t>
      </w:r>
      <w:r w:rsidRPr="00445ED4">
        <w:t xml:space="preserve"> sink. </w:t>
      </w:r>
      <w:proofErr w:type="gramStart"/>
      <w:r w:rsidRPr="00445ED4">
        <w:t>Continental Shelf Research, 65, 52-63.</w:t>
      </w:r>
      <w:proofErr w:type="gramEnd"/>
    </w:p>
    <w:p w14:paraId="3EB15E57" w14:textId="77777777" w:rsidR="00B17A9D" w:rsidRDefault="00B17A9D" w:rsidP="00B17A9D">
      <w:pPr>
        <w:pStyle w:val="CommentText"/>
        <w:rPr>
          <w:rFonts w:ascii="Times New Roman" w:hAnsi="Times New Roman" w:cs="Times New Roman"/>
          <w:sz w:val="22"/>
          <w:szCs w:val="20"/>
        </w:rPr>
      </w:pPr>
      <w:r w:rsidRPr="00445ED4">
        <w:rPr>
          <w:rFonts w:ascii="Times New Roman" w:hAnsi="Times New Roman" w:cs="Times New Roman"/>
          <w:sz w:val="22"/>
          <w:szCs w:val="20"/>
        </w:rPr>
        <w:t xml:space="preserve">Evans, W., B. Hales, and P. G. </w:t>
      </w:r>
      <w:proofErr w:type="spellStart"/>
      <w:r w:rsidRPr="00445ED4">
        <w:rPr>
          <w:rFonts w:ascii="Times New Roman" w:hAnsi="Times New Roman" w:cs="Times New Roman"/>
          <w:sz w:val="22"/>
          <w:szCs w:val="20"/>
        </w:rPr>
        <w:t>Strutton</w:t>
      </w:r>
      <w:proofErr w:type="spellEnd"/>
      <w:r w:rsidRPr="00445ED4">
        <w:rPr>
          <w:rFonts w:ascii="Times New Roman" w:hAnsi="Times New Roman" w:cs="Times New Roman"/>
          <w:sz w:val="22"/>
          <w:szCs w:val="20"/>
        </w:rPr>
        <w:t>, 2011: The seasonal cycle of surface ocean pCO</w:t>
      </w:r>
      <w:r w:rsidRPr="00445ED4">
        <w:rPr>
          <w:rFonts w:ascii="Times New Roman" w:hAnsi="Times New Roman" w:cs="Times New Roman"/>
          <w:sz w:val="22"/>
          <w:szCs w:val="20"/>
          <w:vertAlign w:val="subscript"/>
        </w:rPr>
        <w:t>2</w:t>
      </w:r>
      <w:r w:rsidRPr="00445ED4">
        <w:rPr>
          <w:rFonts w:ascii="Times New Roman" w:hAnsi="Times New Roman" w:cs="Times New Roman"/>
          <w:sz w:val="22"/>
          <w:szCs w:val="20"/>
        </w:rPr>
        <w:t xml:space="preserve"> on the Oregon shelf. Journal of Geophysical Research, 116, </w:t>
      </w:r>
      <w:proofErr w:type="spellStart"/>
      <w:r w:rsidRPr="00445ED4">
        <w:rPr>
          <w:rFonts w:ascii="Times New Roman" w:hAnsi="Times New Roman" w:cs="Times New Roman"/>
          <w:sz w:val="22"/>
          <w:szCs w:val="20"/>
        </w:rPr>
        <w:t>doi</w:t>
      </w:r>
      <w:proofErr w:type="spellEnd"/>
      <w:r w:rsidRPr="00445ED4">
        <w:rPr>
          <w:rFonts w:ascii="Times New Roman" w:hAnsi="Times New Roman" w:cs="Times New Roman"/>
          <w:sz w:val="22"/>
          <w:szCs w:val="20"/>
        </w:rPr>
        <w:t>: 10.1029/2010JC006625.</w:t>
      </w:r>
    </w:p>
    <w:p w14:paraId="1A1B8A71" w14:textId="77777777" w:rsidR="00B17A9D" w:rsidRDefault="00B17A9D" w:rsidP="003B6E29">
      <w:pPr>
        <w:pStyle w:val="SOCCRBodytext"/>
      </w:pPr>
      <w:r>
        <w:t xml:space="preserve">Evans, W., B. Hales, P. </w:t>
      </w:r>
      <w:proofErr w:type="spellStart"/>
      <w:r>
        <w:t>Strutton</w:t>
      </w:r>
      <w:proofErr w:type="spellEnd"/>
      <w:r>
        <w:t xml:space="preserve">, and D. </w:t>
      </w:r>
      <w:proofErr w:type="spellStart"/>
      <w:r>
        <w:t>Ianson</w:t>
      </w:r>
      <w:proofErr w:type="spellEnd"/>
      <w:r>
        <w:t>, 2012. Sea-air CO</w:t>
      </w:r>
      <w:r>
        <w:rPr>
          <w:vertAlign w:val="subscript"/>
        </w:rPr>
        <w:t>2</w:t>
      </w:r>
      <w:r>
        <w:t xml:space="preserve"> fluxes in the western Canadian coastal margin. Progress in Oceanography, doi</w:t>
      </w:r>
      <w:proofErr w:type="gramStart"/>
      <w:r>
        <w:t>:10.1016</w:t>
      </w:r>
      <w:proofErr w:type="gramEnd"/>
      <w:r>
        <w:t>/j.pocean.2012.01.003.</w:t>
      </w:r>
    </w:p>
    <w:p w14:paraId="2C9B271E" w14:textId="77777777" w:rsidR="00D62FDA" w:rsidRDefault="00D62FDA" w:rsidP="00D62FDA">
      <w:pPr>
        <w:pStyle w:val="SOCCRBodytext"/>
      </w:pPr>
      <w:proofErr w:type="gramStart"/>
      <w:r>
        <w:t xml:space="preserve">Evans, W., B. Hales, P. </w:t>
      </w:r>
      <w:proofErr w:type="spellStart"/>
      <w:r>
        <w:t>Strutton</w:t>
      </w:r>
      <w:proofErr w:type="spellEnd"/>
      <w:r>
        <w:t>, K. Shearman, and J. Barth, 2015a.</w:t>
      </w:r>
      <w:proofErr w:type="gramEnd"/>
      <w:r>
        <w:t xml:space="preserve"> Failure to bloom: Intense upwelling results in negligible phytoplankton response and prolonged CO</w:t>
      </w:r>
      <w:r>
        <w:rPr>
          <w:vertAlign w:val="subscript"/>
        </w:rPr>
        <w:t>2</w:t>
      </w:r>
      <w:r>
        <w:t xml:space="preserve"> outgassing over the Oregon Shelf. J. </w:t>
      </w:r>
      <w:proofErr w:type="spellStart"/>
      <w:r>
        <w:t>Geophys</w:t>
      </w:r>
      <w:proofErr w:type="spellEnd"/>
      <w:r>
        <w:t xml:space="preserve">. Res., </w:t>
      </w:r>
      <w:proofErr w:type="spellStart"/>
      <w:r>
        <w:t>doi</w:t>
      </w:r>
      <w:proofErr w:type="spellEnd"/>
      <w:r>
        <w:t>: 10.1002/2014JC010580.</w:t>
      </w:r>
    </w:p>
    <w:p w14:paraId="5233FBB8" w14:textId="6190F919" w:rsidR="00176E1A" w:rsidRDefault="00176E1A" w:rsidP="003B6E29">
      <w:pPr>
        <w:pStyle w:val="SOCCRBodytext"/>
      </w:pPr>
      <w:r w:rsidRPr="00176E1A">
        <w:t>Evans, W., and Coauthors, 2015</w:t>
      </w:r>
      <w:r w:rsidR="00D62FDA">
        <w:t>b</w:t>
      </w:r>
      <w:r w:rsidRPr="00176E1A">
        <w:t>: Sea-air CO</w:t>
      </w:r>
      <w:r w:rsidRPr="00176E1A">
        <w:rPr>
          <w:vertAlign w:val="subscript"/>
        </w:rPr>
        <w:t>2</w:t>
      </w:r>
      <w:r w:rsidRPr="00176E1A">
        <w:t xml:space="preserve"> exchange in the western Arctic coastal ocean. Global Biogeochemical Cycles, 29, doi</w:t>
      </w:r>
      <w:proofErr w:type="gramStart"/>
      <w:r w:rsidRPr="00176E1A">
        <w:t>:10.1002</w:t>
      </w:r>
      <w:proofErr w:type="gramEnd"/>
      <w:r w:rsidRPr="00176E1A">
        <w:t>/2015GB005153.</w:t>
      </w:r>
    </w:p>
    <w:p w14:paraId="5F02E0DA" w14:textId="18D9EF33" w:rsidR="00922487" w:rsidRDefault="00922487" w:rsidP="003B6E29">
      <w:pPr>
        <w:pStyle w:val="SOCCRBodytext"/>
      </w:pPr>
      <w:proofErr w:type="spellStart"/>
      <w:r>
        <w:t>Fabry</w:t>
      </w:r>
      <w:proofErr w:type="spellEnd"/>
      <w:r>
        <w:t xml:space="preserve">, V. J., J. B. McClintock, J. T. Mathis, and J. M. </w:t>
      </w:r>
      <w:proofErr w:type="spellStart"/>
      <w:r>
        <w:t>Grebmeier</w:t>
      </w:r>
      <w:proofErr w:type="spellEnd"/>
      <w:r>
        <w:t xml:space="preserve">, 2009: Ocean Acidification at High Latitudes: The Bellwether. </w:t>
      </w:r>
      <w:proofErr w:type="gramStart"/>
      <w:r>
        <w:t>Oceanography, 22, 160-171.</w:t>
      </w:r>
      <w:proofErr w:type="gramEnd"/>
    </w:p>
    <w:p w14:paraId="04523231" w14:textId="68A3C8D6" w:rsidR="006A21DD" w:rsidRDefault="00355ED1" w:rsidP="003B6E29">
      <w:pPr>
        <w:pStyle w:val="SOCCRBodytext"/>
      </w:pPr>
      <w:r w:rsidRPr="00355ED1">
        <w:t>Feely, R.A., C.L. Sabine, J.M. Hernandez-</w:t>
      </w:r>
      <w:proofErr w:type="spellStart"/>
      <w:r w:rsidRPr="00355ED1">
        <w:t>Ayon</w:t>
      </w:r>
      <w:proofErr w:type="spellEnd"/>
      <w:r w:rsidRPr="00355ED1">
        <w:t xml:space="preserve">, D. </w:t>
      </w:r>
      <w:proofErr w:type="spellStart"/>
      <w:r w:rsidRPr="00355ED1">
        <w:t>Ianson</w:t>
      </w:r>
      <w:proofErr w:type="spellEnd"/>
      <w:r w:rsidRPr="00355ED1">
        <w:t>, B. Hales</w:t>
      </w:r>
      <w:r w:rsidR="006A21DD" w:rsidRPr="00355ED1">
        <w:t xml:space="preserve"> </w:t>
      </w:r>
      <w:r w:rsidRPr="00355ED1">
        <w:t>(</w:t>
      </w:r>
      <w:r w:rsidR="006A21DD" w:rsidRPr="00355ED1">
        <w:t>2008</w:t>
      </w:r>
      <w:r w:rsidRPr="00355ED1">
        <w:t>),</w:t>
      </w:r>
      <w:r>
        <w:t xml:space="preserve"> Evidence of Upwelling of Corrosive “acidified” Water onto the Continental Shelf, Science 320, 1490-1492.</w:t>
      </w:r>
    </w:p>
    <w:p w14:paraId="44634A5B" w14:textId="77777777" w:rsidR="0036334D" w:rsidRDefault="0036334D" w:rsidP="003B6E29">
      <w:pPr>
        <w:pStyle w:val="SOCCRBodytext"/>
      </w:pPr>
      <w:r>
        <w:t xml:space="preserve">Feely, R. A., S. C. </w:t>
      </w:r>
      <w:proofErr w:type="spellStart"/>
      <w:r>
        <w:t>Doney</w:t>
      </w:r>
      <w:proofErr w:type="spellEnd"/>
      <w:r>
        <w:t>, and S. R. Cooley, 2009: Ocean Acidification: Present Conditions and Future Changes in a High-CO</w:t>
      </w:r>
      <w:r w:rsidRPr="0036334D">
        <w:rPr>
          <w:vertAlign w:val="subscript"/>
        </w:rPr>
        <w:t>2</w:t>
      </w:r>
      <w:r>
        <w:t xml:space="preserve"> World. </w:t>
      </w:r>
      <w:proofErr w:type="gramStart"/>
      <w:r>
        <w:t>Oceanography, 22, 36-47.</w:t>
      </w:r>
      <w:proofErr w:type="gramEnd"/>
    </w:p>
    <w:p w14:paraId="5E262B82" w14:textId="26F0BF80" w:rsidR="008D20A7" w:rsidRDefault="008D20A7" w:rsidP="00445ED4">
      <w:pPr>
        <w:pStyle w:val="CommentText"/>
        <w:rPr>
          <w:rFonts w:ascii="Times New Roman" w:hAnsi="Times New Roman" w:cs="Times New Roman"/>
          <w:sz w:val="22"/>
          <w:szCs w:val="20"/>
        </w:rPr>
      </w:pPr>
      <w:r w:rsidRPr="008D20A7">
        <w:rPr>
          <w:rFonts w:ascii="Times New Roman" w:hAnsi="Times New Roman" w:cs="Times New Roman"/>
          <w:sz w:val="22"/>
          <w:szCs w:val="20"/>
        </w:rPr>
        <w:t xml:space="preserve">Feely, R. A., S. </w:t>
      </w:r>
      <w:proofErr w:type="spellStart"/>
      <w:r w:rsidRPr="008D20A7">
        <w:rPr>
          <w:rFonts w:ascii="Times New Roman" w:hAnsi="Times New Roman" w:cs="Times New Roman"/>
          <w:sz w:val="22"/>
          <w:szCs w:val="20"/>
        </w:rPr>
        <w:t>Alin</w:t>
      </w:r>
      <w:proofErr w:type="spellEnd"/>
      <w:r w:rsidRPr="008D20A7">
        <w:rPr>
          <w:rFonts w:ascii="Times New Roman" w:hAnsi="Times New Roman" w:cs="Times New Roman"/>
          <w:sz w:val="22"/>
          <w:szCs w:val="20"/>
        </w:rPr>
        <w:t xml:space="preserve">, B. Carter, N. </w:t>
      </w:r>
      <w:proofErr w:type="spellStart"/>
      <w:r w:rsidRPr="008D20A7">
        <w:rPr>
          <w:rFonts w:ascii="Times New Roman" w:hAnsi="Times New Roman" w:cs="Times New Roman"/>
          <w:sz w:val="22"/>
          <w:szCs w:val="20"/>
        </w:rPr>
        <w:t>Bednaršek</w:t>
      </w:r>
      <w:proofErr w:type="spellEnd"/>
      <w:r w:rsidRPr="008D20A7">
        <w:rPr>
          <w:rFonts w:ascii="Times New Roman" w:hAnsi="Times New Roman" w:cs="Times New Roman"/>
          <w:sz w:val="22"/>
          <w:szCs w:val="20"/>
        </w:rPr>
        <w:t xml:space="preserve">, B. Hales, F. Chan, T. M. Hill, B. Gaylord, E. Sanford, R. H. Byrne, C. L. Sabine, D. Greeley, and L. </w:t>
      </w:r>
      <w:proofErr w:type="spellStart"/>
      <w:r w:rsidRPr="008D20A7">
        <w:rPr>
          <w:rFonts w:ascii="Times New Roman" w:hAnsi="Times New Roman" w:cs="Times New Roman"/>
          <w:sz w:val="22"/>
          <w:szCs w:val="20"/>
        </w:rPr>
        <w:t>Juranek</w:t>
      </w:r>
      <w:proofErr w:type="spellEnd"/>
      <w:r w:rsidRPr="008D20A7">
        <w:rPr>
          <w:rFonts w:ascii="Times New Roman" w:hAnsi="Times New Roman" w:cs="Times New Roman"/>
          <w:sz w:val="22"/>
          <w:szCs w:val="20"/>
        </w:rPr>
        <w:t xml:space="preserve">. 2016. Chemical and biological impacts of ocean acidification along the west coast of North America. </w:t>
      </w:r>
      <w:proofErr w:type="spellStart"/>
      <w:r w:rsidRPr="008D20A7">
        <w:rPr>
          <w:rFonts w:ascii="Times New Roman" w:hAnsi="Times New Roman" w:cs="Times New Roman"/>
          <w:sz w:val="22"/>
          <w:szCs w:val="20"/>
        </w:rPr>
        <w:t>Estuar</w:t>
      </w:r>
      <w:proofErr w:type="spellEnd"/>
      <w:r w:rsidRPr="008D20A7">
        <w:rPr>
          <w:rFonts w:ascii="Times New Roman" w:hAnsi="Times New Roman" w:cs="Times New Roman"/>
          <w:sz w:val="22"/>
          <w:szCs w:val="20"/>
        </w:rPr>
        <w:t xml:space="preserve">. Coast. </w:t>
      </w:r>
      <w:proofErr w:type="gramStart"/>
      <w:r w:rsidRPr="008D20A7">
        <w:rPr>
          <w:rFonts w:ascii="Times New Roman" w:hAnsi="Times New Roman" w:cs="Times New Roman"/>
          <w:sz w:val="22"/>
          <w:szCs w:val="20"/>
        </w:rPr>
        <w:t>Shelf S.</w:t>
      </w:r>
      <w:r w:rsidR="0033000E">
        <w:rPr>
          <w:rFonts w:ascii="Times New Roman" w:hAnsi="Times New Roman" w:cs="Times New Roman"/>
          <w:sz w:val="22"/>
          <w:szCs w:val="20"/>
        </w:rPr>
        <w:t xml:space="preserve"> </w:t>
      </w:r>
      <w:hyperlink r:id="rId9" w:history="1">
        <w:proofErr w:type="gramEnd"/>
        <w:r w:rsidR="00D90631" w:rsidRPr="00F673B4">
          <w:rPr>
            <w:rStyle w:val="Hyperlink"/>
            <w:rFonts w:ascii="Times New Roman" w:hAnsi="Times New Roman" w:cs="Times New Roman"/>
            <w:sz w:val="22"/>
            <w:szCs w:val="20"/>
          </w:rPr>
          <w:t>http://dx.doi.org/10.1016/j.ecss.2016.08.043</w:t>
        </w:r>
        <w:proofErr w:type="gramStart"/>
      </w:hyperlink>
      <w:r w:rsidR="0033000E" w:rsidRPr="008D20A7">
        <w:rPr>
          <w:rFonts w:ascii="Times New Roman" w:hAnsi="Times New Roman" w:cs="Times New Roman"/>
          <w:sz w:val="22"/>
          <w:szCs w:val="20"/>
        </w:rPr>
        <w:t>.</w:t>
      </w:r>
      <w:proofErr w:type="gramEnd"/>
    </w:p>
    <w:p w14:paraId="44FDB798" w14:textId="77777777" w:rsidR="006E1AE9" w:rsidRDefault="006E1AE9" w:rsidP="003B6E29">
      <w:pPr>
        <w:pStyle w:val="SOCCRBodytext"/>
      </w:pPr>
      <w:r w:rsidRPr="006E1AE9">
        <w:t>Fennel, K.: The role of continental shelves in nitrogen and carbon cycling: Northwestern North Atlantic case study, Ocean Sci., 6, 539–548, doi</w:t>
      </w:r>
      <w:proofErr w:type="gramStart"/>
      <w:r w:rsidRPr="006E1AE9">
        <w:t>:10.5194</w:t>
      </w:r>
      <w:proofErr w:type="gramEnd"/>
      <w:r w:rsidRPr="006E1AE9">
        <w:t>/os-6-539-2010, 2010.</w:t>
      </w:r>
    </w:p>
    <w:p w14:paraId="728AAFD6" w14:textId="7D17E6B4" w:rsidR="00A05440" w:rsidRPr="00A05440" w:rsidRDefault="00A05440" w:rsidP="003B6E29">
      <w:pPr>
        <w:pStyle w:val="SOCCRBodytext"/>
      </w:pPr>
      <w:r w:rsidRPr="00A05440">
        <w:t xml:space="preserve">Fennel, K., J. Wilkin, M. </w:t>
      </w:r>
      <w:proofErr w:type="spellStart"/>
      <w:r w:rsidRPr="00A05440">
        <w:t>Previdi</w:t>
      </w:r>
      <w:proofErr w:type="spellEnd"/>
      <w:r w:rsidRPr="00A05440">
        <w:t xml:space="preserve">, and R. </w:t>
      </w:r>
      <w:proofErr w:type="spellStart"/>
      <w:r w:rsidRPr="00A05440">
        <w:t>Najjar</w:t>
      </w:r>
      <w:proofErr w:type="spellEnd"/>
      <w:r w:rsidRPr="00A05440">
        <w:t xml:space="preserve"> (2008), </w:t>
      </w:r>
      <w:proofErr w:type="spellStart"/>
      <w:r w:rsidRPr="00A05440">
        <w:t>Denitrification</w:t>
      </w:r>
      <w:proofErr w:type="spellEnd"/>
      <w:r w:rsidRPr="00A05440">
        <w:t xml:space="preserve"> effects on air-sea CO2 flux in the coastal ocean: Simulations for the Northwest North Atlantic, </w:t>
      </w:r>
      <w:proofErr w:type="spellStart"/>
      <w:r w:rsidRPr="00A05440">
        <w:t>Geophys</w:t>
      </w:r>
      <w:proofErr w:type="spellEnd"/>
      <w:r w:rsidRPr="00A05440">
        <w:t xml:space="preserve">. Res. </w:t>
      </w:r>
      <w:proofErr w:type="spellStart"/>
      <w:r w:rsidRPr="00A05440">
        <w:t>Lett</w:t>
      </w:r>
      <w:proofErr w:type="spellEnd"/>
      <w:proofErr w:type="gramStart"/>
      <w:r w:rsidRPr="00A05440">
        <w:t>.,</w:t>
      </w:r>
      <w:proofErr w:type="gramEnd"/>
      <w:r w:rsidRPr="00A05440">
        <w:t xml:space="preserve"> 35, L24608, doi:10.1029/2008GL036147.</w:t>
      </w:r>
    </w:p>
    <w:p w14:paraId="38269187" w14:textId="77777777" w:rsidR="006E1AE9" w:rsidRPr="006E1AE9" w:rsidRDefault="006E1AE9" w:rsidP="003B6E29">
      <w:pPr>
        <w:pStyle w:val="SOCCRBodytext"/>
      </w:pPr>
      <w:r w:rsidRPr="006E1AE9">
        <w:t xml:space="preserve">Fennel, K. and Wilkin, J.: Quantifying biological carbon export for the northwest North Atlantic continental shelves, </w:t>
      </w:r>
      <w:proofErr w:type="spellStart"/>
      <w:r w:rsidRPr="006E1AE9">
        <w:t>Geophys</w:t>
      </w:r>
      <w:proofErr w:type="spellEnd"/>
      <w:r w:rsidRPr="006E1AE9">
        <w:t xml:space="preserve">. Res. </w:t>
      </w:r>
      <w:proofErr w:type="spellStart"/>
      <w:r w:rsidRPr="006E1AE9">
        <w:t>Lett</w:t>
      </w:r>
      <w:proofErr w:type="spellEnd"/>
      <w:proofErr w:type="gramStart"/>
      <w:r w:rsidRPr="006E1AE9">
        <w:t>.,</w:t>
      </w:r>
      <w:proofErr w:type="gramEnd"/>
      <w:r w:rsidRPr="006E1AE9">
        <w:t xml:space="preserve"> 36, L18605, doi:10.1029/2009GL039818, 2009.</w:t>
      </w:r>
    </w:p>
    <w:p w14:paraId="1EEBFD83" w14:textId="4F5D942A" w:rsidR="00A2346C" w:rsidRDefault="004C702D" w:rsidP="003B6E29">
      <w:pPr>
        <w:pStyle w:val="SOCCRBodytext"/>
      </w:pPr>
      <w:proofErr w:type="spellStart"/>
      <w:r>
        <w:t>Fiechter</w:t>
      </w:r>
      <w:proofErr w:type="spellEnd"/>
      <w:r>
        <w:t xml:space="preserve">, J., E. N. </w:t>
      </w:r>
      <w:proofErr w:type="spellStart"/>
      <w:r>
        <w:t>Curchitser</w:t>
      </w:r>
      <w:proofErr w:type="spellEnd"/>
      <w:r>
        <w:t>, C. A. Edwards, F. Chai, N. L. Goebel, and F. P. Chavez (2014), Air-sea CO</w:t>
      </w:r>
      <w:r>
        <w:rPr>
          <w:vertAlign w:val="subscript"/>
        </w:rPr>
        <w:t>2</w:t>
      </w:r>
      <w:r>
        <w:t xml:space="preserve"> fluxes in the California Current: Impacts of model resolution and coastal topography, Global </w:t>
      </w:r>
      <w:proofErr w:type="spellStart"/>
      <w:r>
        <w:t>Biogeochem</w:t>
      </w:r>
      <w:proofErr w:type="spellEnd"/>
      <w:r>
        <w:t>. Cycles, 28, 371</w:t>
      </w:r>
      <w:r w:rsidR="001D2D82">
        <w:t>–385, doi</w:t>
      </w:r>
      <w:proofErr w:type="gramStart"/>
      <w:r w:rsidR="001D2D82">
        <w:t>:10.1002</w:t>
      </w:r>
      <w:proofErr w:type="gramEnd"/>
      <w:r w:rsidR="001D2D82">
        <w:t>/2013GB004683.</w:t>
      </w:r>
    </w:p>
    <w:p w14:paraId="3CF99AB9" w14:textId="1EB04A5C" w:rsidR="00B446FE" w:rsidRDefault="00B446FE" w:rsidP="003B6E29">
      <w:pPr>
        <w:pStyle w:val="SOCCRBodytext"/>
      </w:pPr>
      <w:r w:rsidRPr="00B446FE">
        <w:lastRenderedPageBreak/>
        <w:t>Franco A.C., J. Martın Hernandez-</w:t>
      </w:r>
      <w:proofErr w:type="spellStart"/>
      <w:r w:rsidRPr="00B446FE">
        <w:t>Ayon</w:t>
      </w:r>
      <w:proofErr w:type="spellEnd"/>
      <w:r w:rsidRPr="00B446FE">
        <w:t xml:space="preserve">, Emilio </w:t>
      </w:r>
      <w:proofErr w:type="spellStart"/>
      <w:r w:rsidRPr="00B446FE">
        <w:t>Beier</w:t>
      </w:r>
      <w:proofErr w:type="spellEnd"/>
      <w:r w:rsidRPr="00B446FE">
        <w:t xml:space="preserve">, Veronique Garcon, Helmut </w:t>
      </w:r>
      <w:proofErr w:type="spellStart"/>
      <w:r w:rsidRPr="00B446FE">
        <w:t>Maske</w:t>
      </w:r>
      <w:proofErr w:type="spellEnd"/>
      <w:r w:rsidRPr="00B446FE">
        <w:t xml:space="preserve">, </w:t>
      </w:r>
      <w:proofErr w:type="spellStart"/>
      <w:r w:rsidRPr="00B446FE">
        <w:t>Aurelien</w:t>
      </w:r>
      <w:proofErr w:type="spellEnd"/>
      <w:r w:rsidRPr="00B446FE">
        <w:t xml:space="preserve"> </w:t>
      </w:r>
      <w:proofErr w:type="spellStart"/>
      <w:r w:rsidRPr="00B446FE">
        <w:t>Paulmier</w:t>
      </w:r>
      <w:proofErr w:type="spellEnd"/>
      <w:r w:rsidRPr="00B446FE">
        <w:t>, Jaime Farber-</w:t>
      </w:r>
      <w:proofErr w:type="spellStart"/>
      <w:r w:rsidRPr="00B446FE">
        <w:t>Lorda</w:t>
      </w:r>
      <w:proofErr w:type="spellEnd"/>
      <w:r w:rsidRPr="00B446FE">
        <w:t xml:space="preserve">, Ruben Castro, and Ramon Sosa-Avalos (2014).  </w:t>
      </w:r>
      <w:proofErr w:type="gramStart"/>
      <w:r w:rsidRPr="00B446FE">
        <w:t xml:space="preserve">Air-sea fluxes above the stratified oxygen </w:t>
      </w:r>
      <w:proofErr w:type="spellStart"/>
      <w:r w:rsidRPr="00B446FE">
        <w:t>minimun</w:t>
      </w:r>
      <w:proofErr w:type="spellEnd"/>
      <w:r w:rsidRPr="00B446FE">
        <w:t xml:space="preserve"> zone in the coastal region off Mexico.</w:t>
      </w:r>
      <w:proofErr w:type="gramEnd"/>
      <w:r w:rsidRPr="00B446FE">
        <w:t xml:space="preserve"> J. </w:t>
      </w:r>
      <w:proofErr w:type="spellStart"/>
      <w:r w:rsidRPr="00B446FE">
        <w:t>Geophys</w:t>
      </w:r>
      <w:proofErr w:type="spellEnd"/>
      <w:r w:rsidRPr="00B446FE">
        <w:t>. Res. Ocean, 119, doi</w:t>
      </w:r>
      <w:proofErr w:type="gramStart"/>
      <w:r w:rsidRPr="00B446FE">
        <w:t>:10.1002</w:t>
      </w:r>
      <w:proofErr w:type="gramEnd"/>
      <w:r w:rsidRPr="00B446FE">
        <w:t>/2013JC009337</w:t>
      </w:r>
    </w:p>
    <w:p w14:paraId="278C6078" w14:textId="35BAB561" w:rsidR="001D2D82" w:rsidRDefault="001D2D82" w:rsidP="003B6E29">
      <w:pPr>
        <w:pStyle w:val="SOCCRBodytext"/>
      </w:pPr>
      <w:proofErr w:type="spellStart"/>
      <w:r w:rsidRPr="001D2D82">
        <w:t>Friederich</w:t>
      </w:r>
      <w:proofErr w:type="spellEnd"/>
      <w:r w:rsidRPr="001D2D82">
        <w:t xml:space="preserve">, G. E., P. M. </w:t>
      </w:r>
      <w:proofErr w:type="spellStart"/>
      <w:r w:rsidRPr="001D2D82">
        <w:t>Walz</w:t>
      </w:r>
      <w:proofErr w:type="spellEnd"/>
      <w:r w:rsidRPr="001D2D82">
        <w:t xml:space="preserve">, M. G. </w:t>
      </w:r>
      <w:proofErr w:type="spellStart"/>
      <w:r w:rsidRPr="001D2D82">
        <w:t>Burczynski</w:t>
      </w:r>
      <w:proofErr w:type="spellEnd"/>
      <w:r w:rsidRPr="001D2D82">
        <w:t xml:space="preserve">, and F. P. Chavez, 2002: Inorganic carbon in the central California upwelling system during the 1997-1999 El Niño-La Niña event. </w:t>
      </w:r>
      <w:proofErr w:type="gramStart"/>
      <w:r w:rsidRPr="001D2D82">
        <w:t>Progress in Oceanography, 54, 185-203.</w:t>
      </w:r>
      <w:proofErr w:type="gramEnd"/>
    </w:p>
    <w:p w14:paraId="44B2D35B" w14:textId="709C161A" w:rsidR="00E442C2" w:rsidRDefault="00E442C2" w:rsidP="00E442C2">
      <w:pPr>
        <w:pStyle w:val="CommentText"/>
        <w:rPr>
          <w:rFonts w:ascii="Times New Roman" w:hAnsi="Times New Roman" w:cs="Times New Roman"/>
          <w:sz w:val="22"/>
          <w:szCs w:val="20"/>
        </w:rPr>
      </w:pPr>
      <w:proofErr w:type="spellStart"/>
      <w:r w:rsidRPr="00E442C2">
        <w:rPr>
          <w:rFonts w:ascii="Times New Roman" w:hAnsi="Times New Roman" w:cs="Times New Roman"/>
          <w:sz w:val="22"/>
          <w:szCs w:val="20"/>
        </w:rPr>
        <w:t>Gao</w:t>
      </w:r>
      <w:proofErr w:type="spellEnd"/>
      <w:r w:rsidRPr="00E442C2">
        <w:rPr>
          <w:rFonts w:ascii="Times New Roman" w:hAnsi="Times New Roman" w:cs="Times New Roman"/>
          <w:sz w:val="22"/>
          <w:szCs w:val="20"/>
        </w:rPr>
        <w:t>, Z., L. Chen, H. Sun, B. Chen, and W</w:t>
      </w:r>
      <w:proofErr w:type="gramStart"/>
      <w:r w:rsidRPr="00E442C2">
        <w:rPr>
          <w:rFonts w:ascii="Times New Roman" w:hAnsi="Times New Roman" w:cs="Times New Roman"/>
          <w:sz w:val="22"/>
          <w:szCs w:val="20"/>
        </w:rPr>
        <w:t>.-</w:t>
      </w:r>
      <w:proofErr w:type="gramEnd"/>
      <w:r w:rsidRPr="00E442C2">
        <w:rPr>
          <w:rFonts w:ascii="Times New Roman" w:hAnsi="Times New Roman" w:cs="Times New Roman"/>
          <w:sz w:val="22"/>
          <w:szCs w:val="20"/>
        </w:rPr>
        <w:t xml:space="preserve">J. </w:t>
      </w:r>
      <w:proofErr w:type="spellStart"/>
      <w:r w:rsidRPr="00E442C2">
        <w:rPr>
          <w:rFonts w:ascii="Times New Roman" w:hAnsi="Times New Roman" w:cs="Times New Roman"/>
          <w:sz w:val="22"/>
          <w:szCs w:val="20"/>
        </w:rPr>
        <w:t>Cai</w:t>
      </w:r>
      <w:proofErr w:type="spellEnd"/>
      <w:r w:rsidRPr="00E442C2">
        <w:rPr>
          <w:rFonts w:ascii="Times New Roman" w:hAnsi="Times New Roman" w:cs="Times New Roman"/>
          <w:sz w:val="22"/>
          <w:szCs w:val="20"/>
        </w:rPr>
        <w:t>, 2012: Distributions and air–sea fluxes of carbon dioxide in the Western Arctic Ocean. Deep Sea Research Part II: Topical Studies in Oceanography, 81-84, 46-52.</w:t>
      </w:r>
    </w:p>
    <w:p w14:paraId="18E66A45" w14:textId="269860BF" w:rsidR="00EA055B" w:rsidRDefault="00EA055B" w:rsidP="00EA055B">
      <w:pPr>
        <w:pStyle w:val="CommentText"/>
        <w:rPr>
          <w:rFonts w:ascii="Times New Roman" w:hAnsi="Times New Roman" w:cs="Times New Roman"/>
          <w:sz w:val="22"/>
          <w:szCs w:val="20"/>
        </w:rPr>
      </w:pPr>
      <w:proofErr w:type="spellStart"/>
      <w:r>
        <w:rPr>
          <w:rFonts w:ascii="Times New Roman" w:hAnsi="Times New Roman" w:cs="Times New Roman"/>
          <w:sz w:val="22"/>
          <w:szCs w:val="20"/>
        </w:rPr>
        <w:t>García</w:t>
      </w:r>
      <w:proofErr w:type="spellEnd"/>
      <w:r>
        <w:rPr>
          <w:rFonts w:ascii="Times New Roman" w:hAnsi="Times New Roman" w:cs="Times New Roman"/>
          <w:sz w:val="22"/>
          <w:szCs w:val="20"/>
        </w:rPr>
        <w:t>-Reyes, M.</w:t>
      </w:r>
      <w:r w:rsidRPr="00EA055B">
        <w:rPr>
          <w:rFonts w:ascii="Times New Roman" w:hAnsi="Times New Roman" w:cs="Times New Roman"/>
          <w:sz w:val="22"/>
          <w:szCs w:val="20"/>
        </w:rPr>
        <w:t xml:space="preserve">, </w:t>
      </w:r>
      <w:r>
        <w:rPr>
          <w:rFonts w:ascii="Times New Roman" w:hAnsi="Times New Roman" w:cs="Times New Roman"/>
          <w:sz w:val="22"/>
          <w:szCs w:val="20"/>
        </w:rPr>
        <w:t xml:space="preserve">W.J. </w:t>
      </w:r>
      <w:proofErr w:type="spellStart"/>
      <w:r>
        <w:rPr>
          <w:rFonts w:ascii="Times New Roman" w:hAnsi="Times New Roman" w:cs="Times New Roman"/>
          <w:sz w:val="22"/>
          <w:szCs w:val="20"/>
        </w:rPr>
        <w:t>Sydeman</w:t>
      </w:r>
      <w:proofErr w:type="spellEnd"/>
      <w:r w:rsidRPr="00EA055B">
        <w:rPr>
          <w:rFonts w:ascii="Times New Roman" w:hAnsi="Times New Roman" w:cs="Times New Roman"/>
          <w:sz w:val="22"/>
          <w:szCs w:val="20"/>
        </w:rPr>
        <w:t xml:space="preserve">, </w:t>
      </w:r>
      <w:r>
        <w:rPr>
          <w:rFonts w:ascii="Times New Roman" w:hAnsi="Times New Roman" w:cs="Times New Roman"/>
          <w:sz w:val="22"/>
          <w:szCs w:val="20"/>
        </w:rPr>
        <w:t xml:space="preserve">D.S. </w:t>
      </w:r>
      <w:proofErr w:type="spellStart"/>
      <w:r>
        <w:rPr>
          <w:rFonts w:ascii="Times New Roman" w:hAnsi="Times New Roman" w:cs="Times New Roman"/>
          <w:sz w:val="22"/>
          <w:szCs w:val="20"/>
        </w:rPr>
        <w:t>Schoeman</w:t>
      </w:r>
      <w:proofErr w:type="spellEnd"/>
      <w:r w:rsidRPr="00EA055B">
        <w:rPr>
          <w:rFonts w:ascii="Times New Roman" w:hAnsi="Times New Roman" w:cs="Times New Roman"/>
          <w:sz w:val="22"/>
          <w:szCs w:val="20"/>
        </w:rPr>
        <w:t xml:space="preserve">, </w:t>
      </w:r>
      <w:r>
        <w:rPr>
          <w:rFonts w:ascii="Times New Roman" w:hAnsi="Times New Roman" w:cs="Times New Roman"/>
          <w:sz w:val="22"/>
          <w:szCs w:val="20"/>
        </w:rPr>
        <w:t xml:space="preserve">R.R. </w:t>
      </w:r>
      <w:proofErr w:type="spellStart"/>
      <w:r>
        <w:rPr>
          <w:rFonts w:ascii="Times New Roman" w:hAnsi="Times New Roman" w:cs="Times New Roman"/>
          <w:sz w:val="22"/>
          <w:szCs w:val="20"/>
        </w:rPr>
        <w:t>Rykaczewski</w:t>
      </w:r>
      <w:proofErr w:type="spellEnd"/>
      <w:r w:rsidRPr="00EA055B">
        <w:rPr>
          <w:rFonts w:ascii="Times New Roman" w:hAnsi="Times New Roman" w:cs="Times New Roman"/>
          <w:sz w:val="22"/>
          <w:szCs w:val="20"/>
        </w:rPr>
        <w:t>,</w:t>
      </w:r>
      <w:r>
        <w:rPr>
          <w:rFonts w:ascii="Times New Roman" w:hAnsi="Times New Roman" w:cs="Times New Roman"/>
          <w:sz w:val="22"/>
          <w:szCs w:val="20"/>
        </w:rPr>
        <w:t xml:space="preserve"> B.A. Black</w:t>
      </w:r>
      <w:r w:rsidRPr="00EA055B">
        <w:rPr>
          <w:rFonts w:ascii="Times New Roman" w:hAnsi="Times New Roman" w:cs="Times New Roman"/>
          <w:sz w:val="22"/>
          <w:szCs w:val="20"/>
        </w:rPr>
        <w:t xml:space="preserve">, </w:t>
      </w:r>
      <w:r>
        <w:rPr>
          <w:rFonts w:ascii="Times New Roman" w:hAnsi="Times New Roman" w:cs="Times New Roman"/>
          <w:sz w:val="22"/>
          <w:szCs w:val="20"/>
        </w:rPr>
        <w:t xml:space="preserve">A.J. </w:t>
      </w:r>
      <w:proofErr w:type="spellStart"/>
      <w:r>
        <w:rPr>
          <w:rFonts w:ascii="Times New Roman" w:hAnsi="Times New Roman" w:cs="Times New Roman"/>
          <w:sz w:val="22"/>
          <w:szCs w:val="20"/>
        </w:rPr>
        <w:t>Smit</w:t>
      </w:r>
      <w:proofErr w:type="spellEnd"/>
      <w:r w:rsidRPr="00EA055B">
        <w:rPr>
          <w:rFonts w:ascii="Times New Roman" w:hAnsi="Times New Roman" w:cs="Times New Roman"/>
          <w:sz w:val="22"/>
          <w:szCs w:val="20"/>
        </w:rPr>
        <w:t xml:space="preserve">, </w:t>
      </w:r>
      <w:r>
        <w:rPr>
          <w:rFonts w:ascii="Times New Roman" w:hAnsi="Times New Roman" w:cs="Times New Roman"/>
          <w:sz w:val="22"/>
          <w:szCs w:val="20"/>
        </w:rPr>
        <w:t xml:space="preserve">S.J. </w:t>
      </w:r>
      <w:proofErr w:type="spellStart"/>
      <w:r>
        <w:rPr>
          <w:rFonts w:ascii="Times New Roman" w:hAnsi="Times New Roman" w:cs="Times New Roman"/>
          <w:sz w:val="22"/>
          <w:szCs w:val="20"/>
        </w:rPr>
        <w:t>Bograd</w:t>
      </w:r>
      <w:proofErr w:type="spellEnd"/>
      <w:r>
        <w:rPr>
          <w:rFonts w:ascii="Times New Roman" w:hAnsi="Times New Roman" w:cs="Times New Roman"/>
          <w:sz w:val="22"/>
          <w:szCs w:val="20"/>
        </w:rPr>
        <w:t xml:space="preserve"> (2015), </w:t>
      </w:r>
      <w:r w:rsidRPr="00EA055B">
        <w:rPr>
          <w:rFonts w:ascii="Times New Roman" w:hAnsi="Times New Roman" w:cs="Times New Roman"/>
          <w:sz w:val="22"/>
          <w:szCs w:val="20"/>
        </w:rPr>
        <w:t>Under Pressure: Climate Change, Upwelling, and Eastern</w:t>
      </w:r>
      <w:r>
        <w:rPr>
          <w:rFonts w:ascii="Times New Roman" w:hAnsi="Times New Roman" w:cs="Times New Roman"/>
          <w:sz w:val="22"/>
          <w:szCs w:val="20"/>
        </w:rPr>
        <w:t xml:space="preserve"> Boundary Upwelling Ecosystems, </w:t>
      </w:r>
      <w:r w:rsidRPr="00EA055B">
        <w:rPr>
          <w:rFonts w:ascii="Times New Roman" w:hAnsi="Times New Roman" w:cs="Times New Roman"/>
          <w:sz w:val="22"/>
          <w:szCs w:val="20"/>
        </w:rPr>
        <w:t>Frontiers in Marine Science</w:t>
      </w:r>
      <w:r>
        <w:rPr>
          <w:rFonts w:ascii="Times New Roman" w:hAnsi="Times New Roman" w:cs="Times New Roman"/>
          <w:sz w:val="22"/>
          <w:szCs w:val="20"/>
        </w:rPr>
        <w:t xml:space="preserve">, </w:t>
      </w:r>
      <w:r w:rsidRPr="00EA055B">
        <w:rPr>
          <w:rFonts w:ascii="Times New Roman" w:hAnsi="Times New Roman" w:cs="Times New Roman"/>
          <w:sz w:val="22"/>
          <w:szCs w:val="20"/>
        </w:rPr>
        <w:t>2</w:t>
      </w:r>
      <w:r>
        <w:rPr>
          <w:rFonts w:ascii="Times New Roman" w:hAnsi="Times New Roman" w:cs="Times New Roman"/>
          <w:sz w:val="22"/>
          <w:szCs w:val="20"/>
        </w:rPr>
        <w:t>, doi</w:t>
      </w:r>
      <w:proofErr w:type="gramStart"/>
      <w:r>
        <w:rPr>
          <w:rFonts w:ascii="Times New Roman" w:hAnsi="Times New Roman" w:cs="Times New Roman"/>
          <w:sz w:val="22"/>
          <w:szCs w:val="20"/>
        </w:rPr>
        <w:t>:10.3389</w:t>
      </w:r>
      <w:proofErr w:type="gramEnd"/>
      <w:r>
        <w:rPr>
          <w:rFonts w:ascii="Times New Roman" w:hAnsi="Times New Roman" w:cs="Times New Roman"/>
          <w:sz w:val="22"/>
          <w:szCs w:val="20"/>
        </w:rPr>
        <w:t>/fmars.2015.00109</w:t>
      </w:r>
    </w:p>
    <w:p w14:paraId="2114EC8B" w14:textId="77777777" w:rsidR="00857AFC" w:rsidRDefault="00857AFC" w:rsidP="00857AFC">
      <w:pPr>
        <w:pStyle w:val="CommentText"/>
        <w:rPr>
          <w:rFonts w:ascii="Times New Roman" w:hAnsi="Times New Roman" w:cs="Times New Roman"/>
          <w:sz w:val="22"/>
          <w:szCs w:val="20"/>
        </w:rPr>
      </w:pPr>
      <w:proofErr w:type="spellStart"/>
      <w:r w:rsidRPr="00857AFC">
        <w:rPr>
          <w:rFonts w:ascii="Times New Roman" w:hAnsi="Times New Roman" w:cs="Times New Roman"/>
          <w:sz w:val="22"/>
          <w:szCs w:val="20"/>
        </w:rPr>
        <w:t>Gattuso</w:t>
      </w:r>
      <w:proofErr w:type="spellEnd"/>
      <w:r w:rsidRPr="00857AFC">
        <w:rPr>
          <w:rFonts w:ascii="Times New Roman" w:hAnsi="Times New Roman" w:cs="Times New Roman"/>
          <w:sz w:val="22"/>
          <w:szCs w:val="20"/>
        </w:rPr>
        <w:t xml:space="preserve">, J. P., </w:t>
      </w:r>
      <w:proofErr w:type="spellStart"/>
      <w:r w:rsidRPr="00857AFC">
        <w:rPr>
          <w:rFonts w:ascii="Times New Roman" w:hAnsi="Times New Roman" w:cs="Times New Roman"/>
          <w:sz w:val="22"/>
          <w:szCs w:val="20"/>
        </w:rPr>
        <w:t>Frankignoulle</w:t>
      </w:r>
      <w:proofErr w:type="spellEnd"/>
      <w:r w:rsidRPr="00857AFC">
        <w:rPr>
          <w:rFonts w:ascii="Times New Roman" w:hAnsi="Times New Roman" w:cs="Times New Roman"/>
          <w:sz w:val="22"/>
          <w:szCs w:val="20"/>
        </w:rPr>
        <w:t xml:space="preserve">, M., and </w:t>
      </w:r>
      <w:proofErr w:type="spellStart"/>
      <w:r w:rsidRPr="00857AFC">
        <w:rPr>
          <w:rFonts w:ascii="Times New Roman" w:hAnsi="Times New Roman" w:cs="Times New Roman"/>
          <w:sz w:val="22"/>
          <w:szCs w:val="20"/>
        </w:rPr>
        <w:t>Wollast</w:t>
      </w:r>
      <w:proofErr w:type="spellEnd"/>
      <w:r w:rsidRPr="00857AFC">
        <w:rPr>
          <w:rFonts w:ascii="Times New Roman" w:hAnsi="Times New Roman" w:cs="Times New Roman"/>
          <w:sz w:val="22"/>
          <w:szCs w:val="20"/>
        </w:rPr>
        <w:t>, R.: Carbon and carbonate metabolism in coastal aquatic ecosystems, Ann. Rev. Ecol. Syst., 29, 405–434, 1998.</w:t>
      </w:r>
    </w:p>
    <w:p w14:paraId="6896AAE2" w14:textId="366E1AB9" w:rsidR="009968F8" w:rsidRDefault="009968F8" w:rsidP="00857AFC">
      <w:pPr>
        <w:pStyle w:val="CommentText"/>
        <w:rPr>
          <w:rFonts w:ascii="Times New Roman" w:hAnsi="Times New Roman" w:cs="Times New Roman"/>
          <w:sz w:val="22"/>
          <w:szCs w:val="20"/>
        </w:rPr>
      </w:pPr>
      <w:proofErr w:type="spellStart"/>
      <w:r>
        <w:rPr>
          <w:rFonts w:ascii="Times New Roman" w:hAnsi="Times New Roman" w:cs="Times New Roman"/>
          <w:sz w:val="22"/>
          <w:szCs w:val="20"/>
        </w:rPr>
        <w:t>Gattuso</w:t>
      </w:r>
      <w:proofErr w:type="spellEnd"/>
      <w:r>
        <w:rPr>
          <w:rFonts w:ascii="Times New Roman" w:hAnsi="Times New Roman" w:cs="Times New Roman"/>
          <w:sz w:val="22"/>
          <w:szCs w:val="20"/>
        </w:rPr>
        <w:t>, J.P., Hansson, L., Ocean Acidification, Oxford University Press, 2011</w:t>
      </w:r>
    </w:p>
    <w:p w14:paraId="3831B8E7" w14:textId="1FEEC79A" w:rsidR="00B86BE0" w:rsidRPr="00857AFC" w:rsidRDefault="00B86BE0" w:rsidP="003B6E29">
      <w:pPr>
        <w:pStyle w:val="SOCCRBodytext"/>
      </w:pPr>
      <w:r>
        <w:t xml:space="preserve">Golden, K. M., H. </w:t>
      </w:r>
      <w:proofErr w:type="spellStart"/>
      <w:r>
        <w:t>Eicken</w:t>
      </w:r>
      <w:proofErr w:type="spellEnd"/>
      <w:r>
        <w:t xml:space="preserve">, A. L. Heaton, J. Miner, D. J. Pringle, and J. Zhu, 2007: Thermal evolution of permeability and microstructure in sea ice. </w:t>
      </w:r>
      <w:proofErr w:type="gramStart"/>
      <w:r>
        <w:t>Geophysical Research Letters, 34, n/a-n/a.</w:t>
      </w:r>
      <w:proofErr w:type="gramEnd"/>
    </w:p>
    <w:p w14:paraId="5E696075" w14:textId="7CA3D82B" w:rsidR="00A2346C" w:rsidRDefault="004C702D" w:rsidP="003B6E29">
      <w:pPr>
        <w:pStyle w:val="SOCCRBodytext"/>
      </w:pPr>
      <w:r>
        <w:t xml:space="preserve">Hales, B., P. </w:t>
      </w:r>
      <w:proofErr w:type="spellStart"/>
      <w:r>
        <w:t>Strutton</w:t>
      </w:r>
      <w:proofErr w:type="spellEnd"/>
      <w:r>
        <w:t xml:space="preserve">, M. </w:t>
      </w:r>
      <w:proofErr w:type="spellStart"/>
      <w:r>
        <w:t>Saraceno</w:t>
      </w:r>
      <w:proofErr w:type="spellEnd"/>
      <w:r>
        <w:t xml:space="preserve">, R. </w:t>
      </w:r>
      <w:proofErr w:type="spellStart"/>
      <w:r>
        <w:t>Letelier</w:t>
      </w:r>
      <w:proofErr w:type="spellEnd"/>
      <w:r>
        <w:t xml:space="preserve">, T. Takahashi, R. Feely, </w:t>
      </w:r>
      <w:r w:rsidR="002F21CB">
        <w:t>C. Sabine, and F. Chavez, 2012.</w:t>
      </w:r>
      <w:r>
        <w:t xml:space="preserve"> </w:t>
      </w:r>
      <w:proofErr w:type="gramStart"/>
      <w:r>
        <w:t>Satellite-based prediction of p CO</w:t>
      </w:r>
      <w:r>
        <w:rPr>
          <w:vertAlign w:val="subscript"/>
        </w:rPr>
        <w:t>2</w:t>
      </w:r>
      <w:r w:rsidR="002F21CB">
        <w:t xml:space="preserve"> </w:t>
      </w:r>
      <w:r>
        <w:t>in coastal waters.</w:t>
      </w:r>
      <w:proofErr w:type="gramEnd"/>
      <w:r>
        <w:t xml:space="preserve"> Progress in Oceanography, 10.1016/j.pocean.2012.03.001</w:t>
      </w:r>
    </w:p>
    <w:p w14:paraId="34A8F4D7" w14:textId="7C393265" w:rsidR="002F21CB" w:rsidRDefault="002F21CB" w:rsidP="003B6E29">
      <w:pPr>
        <w:pStyle w:val="SOCCRBodytext"/>
      </w:pPr>
      <w:r w:rsidRPr="002F21CB">
        <w:t xml:space="preserve">Hales, </w:t>
      </w:r>
      <w:r w:rsidR="00E442C2">
        <w:t xml:space="preserve">B., </w:t>
      </w:r>
      <w:r w:rsidRPr="002F21CB">
        <w:t xml:space="preserve">Wei-Jun </w:t>
      </w:r>
      <w:proofErr w:type="spellStart"/>
      <w:r w:rsidRPr="002F21CB">
        <w:t>Cai</w:t>
      </w:r>
      <w:proofErr w:type="spellEnd"/>
      <w:r w:rsidRPr="002F21CB">
        <w:t xml:space="preserve">, B. Greg Mitchell, Christopher L. Sabine, and Oscar Schofield [eds.], 2008: North American Continental Margins: A Synthesis and Planning Workshop. </w:t>
      </w:r>
      <w:proofErr w:type="gramStart"/>
      <w:r w:rsidRPr="002F21CB">
        <w:t>Report of the North American Continental Margins Working Group for the U.S. Carbon Cycle Scientific Steering Group and Interagency Working Group.</w:t>
      </w:r>
      <w:proofErr w:type="gramEnd"/>
      <w:r w:rsidRPr="002F21CB">
        <w:t xml:space="preserve"> U.S. Carbon Cycle Science Program, Washington, DC, 110 pp.</w:t>
      </w:r>
    </w:p>
    <w:p w14:paraId="0C73910C" w14:textId="48903ED1" w:rsidR="00745C8E" w:rsidRDefault="00745C8E" w:rsidP="003B6E29">
      <w:pPr>
        <w:pStyle w:val="SOCCRBodytext"/>
      </w:pPr>
      <w:r w:rsidRPr="00745C8E">
        <w:t xml:space="preserve">Hales, B., L. Karp-Boss, A. </w:t>
      </w:r>
      <w:proofErr w:type="spellStart"/>
      <w:r w:rsidRPr="00745C8E">
        <w:t>Perlin</w:t>
      </w:r>
      <w:proofErr w:type="spellEnd"/>
      <w:r w:rsidRPr="00745C8E">
        <w:t xml:space="preserve">, and P. A. Wheeler, 2006: Oxygen production and carbon sequestration in an upwelling coastal margin. Global Biogeochemical Cycles, 20, GB3001, </w:t>
      </w:r>
      <w:proofErr w:type="spellStart"/>
      <w:r w:rsidRPr="00745C8E">
        <w:t>doi</w:t>
      </w:r>
      <w:proofErr w:type="spellEnd"/>
      <w:r w:rsidRPr="00745C8E">
        <w:t>: 3010.1029/2005GB002517</w:t>
      </w:r>
    </w:p>
    <w:p w14:paraId="4939E1E6" w14:textId="4C9BFDFC" w:rsidR="001D2D82" w:rsidRDefault="001D2D82" w:rsidP="003B6E29">
      <w:pPr>
        <w:pStyle w:val="SOCCRBodytext"/>
      </w:pPr>
      <w:r w:rsidRPr="001D2D82">
        <w:t xml:space="preserve">Hales, B., T. Takahashi, and L. </w:t>
      </w:r>
      <w:proofErr w:type="spellStart"/>
      <w:r w:rsidRPr="001D2D82">
        <w:t>Bandstra</w:t>
      </w:r>
      <w:proofErr w:type="spellEnd"/>
      <w:r w:rsidRPr="001D2D82">
        <w:t>, 2005: Atmospheric CO</w:t>
      </w:r>
      <w:r w:rsidRPr="001D2D82">
        <w:rPr>
          <w:vertAlign w:val="subscript"/>
        </w:rPr>
        <w:t>2</w:t>
      </w:r>
      <w:r w:rsidRPr="001D2D82">
        <w:t xml:space="preserve"> uptake by a coastal upwelling system. Global Biogeochemical Cycles, 19, GB1009, </w:t>
      </w:r>
      <w:proofErr w:type="spellStart"/>
      <w:r w:rsidRPr="001D2D82">
        <w:t>doi</w:t>
      </w:r>
      <w:proofErr w:type="spellEnd"/>
      <w:r w:rsidRPr="001D2D82">
        <w:t>: 1010.1029/2004GB002295.</w:t>
      </w:r>
    </w:p>
    <w:p w14:paraId="4AAFC995" w14:textId="77777777" w:rsidR="00E25314" w:rsidRPr="00E25314" w:rsidRDefault="00E25314" w:rsidP="00E25314">
      <w:pPr>
        <w:pStyle w:val="SOCCRBodytext"/>
      </w:pPr>
      <w:r w:rsidRPr="00E25314">
        <w:t xml:space="preserve">Harris, K. E., M. D. </w:t>
      </w:r>
      <w:proofErr w:type="spellStart"/>
      <w:r w:rsidRPr="00E25314">
        <w:t>DeGrandpre</w:t>
      </w:r>
      <w:proofErr w:type="spellEnd"/>
      <w:r w:rsidRPr="00E25314">
        <w:t xml:space="preserve">, and B. Hales (2013), Aragonite saturation </w:t>
      </w:r>
      <w:proofErr w:type="gramStart"/>
      <w:r w:rsidRPr="00E25314">
        <w:t>state</w:t>
      </w:r>
      <w:proofErr w:type="gramEnd"/>
      <w:r w:rsidRPr="00E25314">
        <w:t xml:space="preserve"> dynamics in a coastal upwelling zone, </w:t>
      </w:r>
      <w:proofErr w:type="spellStart"/>
      <w:r w:rsidRPr="00E25314">
        <w:t>Geophys</w:t>
      </w:r>
      <w:proofErr w:type="spellEnd"/>
      <w:r w:rsidRPr="00E25314">
        <w:t xml:space="preserve">. Res. </w:t>
      </w:r>
      <w:proofErr w:type="spellStart"/>
      <w:r w:rsidRPr="00E25314">
        <w:t>Lett</w:t>
      </w:r>
      <w:proofErr w:type="spellEnd"/>
      <w:proofErr w:type="gramStart"/>
      <w:r w:rsidRPr="00E25314">
        <w:t>.,</w:t>
      </w:r>
      <w:proofErr w:type="gramEnd"/>
      <w:r w:rsidRPr="00E25314">
        <w:t xml:space="preserve"> 40, 2720–2725, doi:10.1002/ grl.50460.</w:t>
      </w:r>
    </w:p>
    <w:p w14:paraId="2AF323B5" w14:textId="77777777" w:rsidR="00D75242" w:rsidRDefault="00D75242" w:rsidP="003B6E29">
      <w:pPr>
        <w:pStyle w:val="SOCCRBodytext"/>
      </w:pPr>
      <w:proofErr w:type="spellStart"/>
      <w:r>
        <w:t>Hauri</w:t>
      </w:r>
      <w:proofErr w:type="spellEnd"/>
      <w:r>
        <w:t xml:space="preserve">, C., P. Winsor, L. W. </w:t>
      </w:r>
      <w:proofErr w:type="spellStart"/>
      <w:r>
        <w:t>Juranek</w:t>
      </w:r>
      <w:proofErr w:type="spellEnd"/>
      <w:r>
        <w:t xml:space="preserve">, A. M. P. McDonnell, T. Takahashi, and J. T. Mathis, 2013: Wind-driven mixing causes a reduction in the strength of the continental shelf carbon pump in the Chukchi Sea. </w:t>
      </w:r>
      <w:proofErr w:type="gramStart"/>
      <w:r>
        <w:t>Geophysical Research Letters, 40, 5932-5936.</w:t>
      </w:r>
      <w:proofErr w:type="gramEnd"/>
    </w:p>
    <w:p w14:paraId="269D9799" w14:textId="4BD3CC73" w:rsidR="001A6523" w:rsidRDefault="003D68ED" w:rsidP="003B6E29">
      <w:pPr>
        <w:pStyle w:val="SOCCRBodytext"/>
      </w:pPr>
      <w:proofErr w:type="spellStart"/>
      <w:r w:rsidRPr="003D68ED">
        <w:lastRenderedPageBreak/>
        <w:t>Hautala</w:t>
      </w:r>
      <w:proofErr w:type="spellEnd"/>
      <w:r w:rsidRPr="003D68ED">
        <w:t xml:space="preserve">, S.L., E.A. Solomon, H.P. Johnson, R. N. Harris, and U. K. Miller (2014), Dissociation of Cascadia margin gas hydrates in response to contemporary ocean warming, </w:t>
      </w:r>
      <w:proofErr w:type="spellStart"/>
      <w:r w:rsidRPr="003D68ED">
        <w:t>Geophys</w:t>
      </w:r>
      <w:proofErr w:type="spellEnd"/>
      <w:r w:rsidRPr="003D68ED">
        <w:t xml:space="preserve">. Res. </w:t>
      </w:r>
      <w:proofErr w:type="spellStart"/>
      <w:r w:rsidRPr="003D68ED">
        <w:t>Lett</w:t>
      </w:r>
      <w:proofErr w:type="spellEnd"/>
      <w:proofErr w:type="gramStart"/>
      <w:r w:rsidRPr="003D68ED">
        <w:t>.,</w:t>
      </w:r>
      <w:proofErr w:type="gramEnd"/>
      <w:r w:rsidRPr="003D68ED">
        <w:t xml:space="preserve"> 41, doi:10.1002/2014GL061606.</w:t>
      </w:r>
    </w:p>
    <w:p w14:paraId="711A5641" w14:textId="55A732F1" w:rsidR="00662E5C" w:rsidRDefault="00662E5C" w:rsidP="003B6E29">
      <w:pPr>
        <w:pStyle w:val="SOCCRBodytext"/>
      </w:pPr>
      <w:r w:rsidRPr="00662E5C">
        <w:t xml:space="preserve">Herrmann, M., </w:t>
      </w:r>
      <w:proofErr w:type="spellStart"/>
      <w:r w:rsidRPr="00662E5C">
        <w:t>Najjar</w:t>
      </w:r>
      <w:proofErr w:type="spellEnd"/>
      <w:r w:rsidRPr="00662E5C">
        <w:t xml:space="preserve">, R.G., Kemp, W.M., Alexander, R.B., Boyer, E.W., </w:t>
      </w:r>
      <w:proofErr w:type="spellStart"/>
      <w:r w:rsidRPr="00662E5C">
        <w:t>Cai</w:t>
      </w:r>
      <w:proofErr w:type="spellEnd"/>
      <w:r w:rsidRPr="00662E5C">
        <w:t>, W</w:t>
      </w:r>
      <w:proofErr w:type="gramStart"/>
      <w:r w:rsidRPr="00662E5C">
        <w:t>.-</w:t>
      </w:r>
      <w:proofErr w:type="gramEnd"/>
      <w:r w:rsidRPr="00662E5C">
        <w:t xml:space="preserve">J., Griffith, P.C., </w:t>
      </w:r>
      <w:proofErr w:type="spellStart"/>
      <w:r w:rsidRPr="00662E5C">
        <w:t>Kroeger</w:t>
      </w:r>
      <w:proofErr w:type="spellEnd"/>
      <w:r w:rsidRPr="00662E5C">
        <w:t xml:space="preserve">, K.D., </w:t>
      </w:r>
      <w:proofErr w:type="spellStart"/>
      <w:r w:rsidRPr="00662E5C">
        <w:t>McCallister</w:t>
      </w:r>
      <w:proofErr w:type="spellEnd"/>
      <w:r w:rsidRPr="00662E5C">
        <w:t xml:space="preserve">, S.L., Smith, R.A., 2015. Net ecosystem production and organic carbon balance of U.S. East Coast estuaries: A synthesis approach. </w:t>
      </w:r>
      <w:proofErr w:type="gramStart"/>
      <w:r w:rsidRPr="00662E5C">
        <w:t>Global Bi</w:t>
      </w:r>
      <w:r>
        <w:t>ogeochemical Cycles 29, 96-111.</w:t>
      </w:r>
      <w:proofErr w:type="gramEnd"/>
    </w:p>
    <w:p w14:paraId="677CBECF" w14:textId="716C1671" w:rsidR="00180C55" w:rsidRDefault="00180C55" w:rsidP="003B6E29">
      <w:pPr>
        <w:pStyle w:val="SOCCRBodytext"/>
      </w:pPr>
      <w:r>
        <w:t>Huang, W</w:t>
      </w:r>
      <w:proofErr w:type="gramStart"/>
      <w:r>
        <w:t>.-</w:t>
      </w:r>
      <w:proofErr w:type="gramEnd"/>
      <w:r>
        <w:t xml:space="preserve">J., </w:t>
      </w:r>
      <w:proofErr w:type="spellStart"/>
      <w:r>
        <w:t>Cai</w:t>
      </w:r>
      <w:proofErr w:type="spellEnd"/>
      <w:r>
        <w:t xml:space="preserve">, W.-J., Wang, Y., </w:t>
      </w:r>
      <w:proofErr w:type="spellStart"/>
      <w:r>
        <w:t>Lohrenz</w:t>
      </w:r>
      <w:proofErr w:type="spellEnd"/>
      <w:r>
        <w:t>, S.E. and Murrell, M.C., 2015. The carbon dioxide (CO2) system on the Mississippi River–dominated continental shelf in the northern Gulf of Mexico – I: Distribution and air-sea CO</w:t>
      </w:r>
      <w:r>
        <w:rPr>
          <w:vertAlign w:val="subscript"/>
        </w:rPr>
        <w:t>2</w:t>
      </w:r>
      <w:r>
        <w:t xml:space="preserve"> flux. </w:t>
      </w:r>
      <w:proofErr w:type="gramStart"/>
      <w:r>
        <w:t xml:space="preserve">Journal of Geophysical Research - Ocean, </w:t>
      </w:r>
      <w:r w:rsidR="00D75242">
        <w:t xml:space="preserve">120, </w:t>
      </w:r>
      <w:r>
        <w:t>1429-1445.</w:t>
      </w:r>
      <w:proofErr w:type="gramEnd"/>
    </w:p>
    <w:p w14:paraId="33ED3B78" w14:textId="2F0F43B9" w:rsidR="00636B77" w:rsidRDefault="00636B77" w:rsidP="003B6E29">
      <w:pPr>
        <w:pStyle w:val="SOCCRBodytext"/>
      </w:pPr>
      <w:proofErr w:type="spellStart"/>
      <w:r w:rsidRPr="00636B77">
        <w:t>Ianson</w:t>
      </w:r>
      <w:proofErr w:type="spellEnd"/>
      <w:r w:rsidRPr="00636B77">
        <w:t xml:space="preserve">, D., and S. E. Allen, 2002: A two-dimensional nitrogen and carbon flux model in a coastal upwelling region. Global Biogeochemical Cycles, 16, </w:t>
      </w:r>
      <w:proofErr w:type="spellStart"/>
      <w:r w:rsidRPr="00636B77">
        <w:t>doi</w:t>
      </w:r>
      <w:proofErr w:type="spellEnd"/>
      <w:r w:rsidRPr="00636B77">
        <w:t>: 10.1029/GB001451.</w:t>
      </w:r>
    </w:p>
    <w:p w14:paraId="10BC0436" w14:textId="7896625D" w:rsidR="006D373B" w:rsidRPr="006D373B" w:rsidRDefault="006D373B" w:rsidP="006D373B">
      <w:pPr>
        <w:pStyle w:val="SOCCRBodytext"/>
      </w:pPr>
      <w:proofErr w:type="spellStart"/>
      <w:r w:rsidRPr="006D373B">
        <w:t>Jacox</w:t>
      </w:r>
      <w:proofErr w:type="spellEnd"/>
      <w:r w:rsidRPr="006D373B">
        <w:t xml:space="preserve">, M. G., S. J. </w:t>
      </w:r>
      <w:proofErr w:type="spellStart"/>
      <w:r w:rsidRPr="006D373B">
        <w:t>Bograd</w:t>
      </w:r>
      <w:proofErr w:type="spellEnd"/>
      <w:r w:rsidRPr="006D373B">
        <w:t xml:space="preserve">, E. L. Hazen, and J. </w:t>
      </w:r>
      <w:proofErr w:type="spellStart"/>
      <w:r w:rsidRPr="006D373B">
        <w:t>Fiechter</w:t>
      </w:r>
      <w:proofErr w:type="spellEnd"/>
      <w:r w:rsidRPr="006D373B">
        <w:t xml:space="preserve"> (2015), Sensitivity of the California Current nutrient supply to wind, heat, and remote ocean forcing, </w:t>
      </w:r>
      <w:proofErr w:type="spellStart"/>
      <w:r w:rsidRPr="006D373B">
        <w:t>Geophys</w:t>
      </w:r>
      <w:proofErr w:type="spellEnd"/>
      <w:r w:rsidRPr="006D373B">
        <w:t xml:space="preserve">. Res. </w:t>
      </w:r>
      <w:proofErr w:type="spellStart"/>
      <w:r w:rsidRPr="006D373B">
        <w:t>Lett</w:t>
      </w:r>
      <w:proofErr w:type="spellEnd"/>
      <w:proofErr w:type="gramStart"/>
      <w:r w:rsidRPr="006D373B">
        <w:t>.,</w:t>
      </w:r>
      <w:proofErr w:type="gramEnd"/>
      <w:r w:rsidRPr="006D373B">
        <w:t xml:space="preserve"> 42, doi:10.1002/ 2015GL065147. </w:t>
      </w:r>
    </w:p>
    <w:p w14:paraId="4C5DB805" w14:textId="77777777" w:rsidR="009907BF" w:rsidRPr="009907BF" w:rsidRDefault="009907BF" w:rsidP="009907BF">
      <w:pPr>
        <w:pStyle w:val="SOCCRBodytext"/>
      </w:pPr>
      <w:r w:rsidRPr="009907BF">
        <w:t xml:space="preserve">Jiang, L. Q., W. J. </w:t>
      </w:r>
      <w:proofErr w:type="spellStart"/>
      <w:r w:rsidRPr="009907BF">
        <w:t>Cai</w:t>
      </w:r>
      <w:proofErr w:type="spellEnd"/>
      <w:r w:rsidRPr="009907BF">
        <w:t xml:space="preserve">, Y. Wang, and J. E. Bauer (2013), Influence of terrestrial inputs on continental shelf carbon dioxide, </w:t>
      </w:r>
      <w:proofErr w:type="spellStart"/>
      <w:r w:rsidRPr="009907BF">
        <w:t>Biogeosciences</w:t>
      </w:r>
      <w:proofErr w:type="spellEnd"/>
      <w:r w:rsidRPr="009907BF">
        <w:t>, 10(2), 839-849.</w:t>
      </w:r>
    </w:p>
    <w:p w14:paraId="31024840" w14:textId="4269745A" w:rsidR="00281455" w:rsidRDefault="00281455" w:rsidP="00281455">
      <w:pPr>
        <w:widowControl w:val="0"/>
        <w:autoSpaceDE w:val="0"/>
        <w:autoSpaceDN w:val="0"/>
        <w:adjustRightInd w:val="0"/>
        <w:spacing w:after="240" w:line="240" w:lineRule="auto"/>
        <w:rPr>
          <w:rFonts w:ascii="Times" w:hAnsi="Times" w:cs="Times"/>
          <w:color w:val="1A1718"/>
        </w:rPr>
      </w:pPr>
      <w:r>
        <w:rPr>
          <w:rFonts w:ascii="Times" w:hAnsi="Times" w:cs="Times"/>
          <w:color w:val="1A1718"/>
        </w:rPr>
        <w:t>Jiang, L.-Q., W</w:t>
      </w:r>
      <w:proofErr w:type="gramStart"/>
      <w:r>
        <w:rPr>
          <w:rFonts w:ascii="Times" w:hAnsi="Times" w:cs="Times"/>
          <w:color w:val="1A1718"/>
        </w:rPr>
        <w:t>.-</w:t>
      </w:r>
      <w:proofErr w:type="gramEnd"/>
      <w:r>
        <w:rPr>
          <w:rFonts w:ascii="Times" w:hAnsi="Times" w:cs="Times"/>
          <w:color w:val="1A1718"/>
        </w:rPr>
        <w:t xml:space="preserve">J. </w:t>
      </w:r>
      <w:proofErr w:type="spellStart"/>
      <w:r>
        <w:rPr>
          <w:rFonts w:ascii="Times" w:hAnsi="Times" w:cs="Times"/>
          <w:color w:val="1A1718"/>
        </w:rPr>
        <w:t>Cai</w:t>
      </w:r>
      <w:proofErr w:type="spellEnd"/>
      <w:r>
        <w:rPr>
          <w:rFonts w:ascii="Times" w:hAnsi="Times" w:cs="Times"/>
          <w:color w:val="1A1718"/>
        </w:rPr>
        <w:t>, R</w:t>
      </w:r>
      <w:r w:rsidR="001600B1">
        <w:rPr>
          <w:rFonts w:ascii="Times" w:hAnsi="Times" w:cs="Times"/>
          <w:color w:val="1A1718"/>
        </w:rPr>
        <w:t xml:space="preserve">. </w:t>
      </w:r>
      <w:proofErr w:type="spellStart"/>
      <w:r w:rsidR="001600B1">
        <w:rPr>
          <w:rFonts w:ascii="Times" w:hAnsi="Times" w:cs="Times"/>
          <w:color w:val="1A1718"/>
        </w:rPr>
        <w:t>Wanninkhof</w:t>
      </w:r>
      <w:proofErr w:type="spellEnd"/>
      <w:r w:rsidR="001600B1">
        <w:rPr>
          <w:rFonts w:ascii="Times" w:hAnsi="Times" w:cs="Times"/>
          <w:color w:val="1A1718"/>
        </w:rPr>
        <w:t xml:space="preserve">, Y. Wang, and H. </w:t>
      </w:r>
      <w:proofErr w:type="spellStart"/>
      <w:r w:rsidR="001600B1">
        <w:rPr>
          <w:rFonts w:ascii="Times" w:hAnsi="Times" w:cs="Times"/>
          <w:color w:val="1A1718"/>
        </w:rPr>
        <w:t>L</w:t>
      </w:r>
      <w:r>
        <w:rPr>
          <w:rFonts w:ascii="Times" w:hAnsi="Times" w:cs="Times"/>
          <w:color w:val="1A1718"/>
        </w:rPr>
        <w:t>u</w:t>
      </w:r>
      <w:r w:rsidR="001600B1">
        <w:rPr>
          <w:rFonts w:ascii="Times" w:hAnsi="Times" w:cs="Times"/>
          <w:color w:val="1A1718"/>
        </w:rPr>
        <w:t>e</w:t>
      </w:r>
      <w:r>
        <w:rPr>
          <w:rFonts w:ascii="Times" w:hAnsi="Times" w:cs="Times"/>
          <w:color w:val="1A1718"/>
        </w:rPr>
        <w:t>ger</w:t>
      </w:r>
      <w:proofErr w:type="spellEnd"/>
      <w:r>
        <w:rPr>
          <w:rFonts w:ascii="Times" w:hAnsi="Times" w:cs="Times"/>
          <w:color w:val="1A1718"/>
        </w:rPr>
        <w:t xml:space="preserve"> (2008), Air-sea CO</w:t>
      </w:r>
      <w:r>
        <w:rPr>
          <w:rFonts w:ascii="Times" w:hAnsi="Times" w:cs="Times"/>
          <w:color w:val="1A1718"/>
          <w:position w:val="-2"/>
          <w:sz w:val="16"/>
          <w:szCs w:val="16"/>
        </w:rPr>
        <w:t xml:space="preserve">2 </w:t>
      </w:r>
      <w:r>
        <w:rPr>
          <w:rFonts w:ascii="Times" w:hAnsi="Times" w:cs="Times"/>
          <w:color w:val="1A1718"/>
        </w:rPr>
        <w:t>fluxes on the U.S. South A</w:t>
      </w:r>
      <w:r w:rsidR="0029184B">
        <w:rPr>
          <w:rFonts w:ascii="Times" w:hAnsi="Times" w:cs="Times"/>
          <w:color w:val="1A1718"/>
        </w:rPr>
        <w:t>tlantic Bight: Spatial and sea</w:t>
      </w:r>
      <w:r>
        <w:rPr>
          <w:rFonts w:ascii="Times" w:hAnsi="Times" w:cs="Times"/>
          <w:color w:val="1A1718"/>
        </w:rPr>
        <w:t xml:space="preserve">sonal variability, J. </w:t>
      </w:r>
      <w:proofErr w:type="spellStart"/>
      <w:r>
        <w:rPr>
          <w:rFonts w:ascii="Times" w:hAnsi="Times" w:cs="Times"/>
          <w:color w:val="1A1718"/>
        </w:rPr>
        <w:t>Geophys</w:t>
      </w:r>
      <w:proofErr w:type="spellEnd"/>
      <w:r>
        <w:rPr>
          <w:rFonts w:ascii="Times" w:hAnsi="Times" w:cs="Times"/>
          <w:color w:val="1A1718"/>
        </w:rPr>
        <w:t>. Res., 113, C07019, doi</w:t>
      </w:r>
      <w:proofErr w:type="gramStart"/>
      <w:r>
        <w:rPr>
          <w:rFonts w:ascii="Times" w:hAnsi="Times" w:cs="Times"/>
          <w:color w:val="1A1718"/>
        </w:rPr>
        <w:t>:10.1029</w:t>
      </w:r>
      <w:proofErr w:type="gramEnd"/>
      <w:r>
        <w:rPr>
          <w:rFonts w:ascii="Times" w:hAnsi="Times" w:cs="Times"/>
          <w:color w:val="1A1718"/>
        </w:rPr>
        <w:t>/ 2007JC004366.</w:t>
      </w:r>
    </w:p>
    <w:p w14:paraId="4D5B7101" w14:textId="77777777" w:rsidR="001D4E45" w:rsidRDefault="00CB5709" w:rsidP="001D4E45">
      <w:pPr>
        <w:widowControl w:val="0"/>
        <w:autoSpaceDE w:val="0"/>
        <w:autoSpaceDN w:val="0"/>
        <w:adjustRightInd w:val="0"/>
        <w:spacing w:after="240" w:line="240" w:lineRule="auto"/>
        <w:rPr>
          <w:rFonts w:ascii="Times" w:hAnsi="Times" w:cs="Times"/>
          <w:color w:val="1A1718"/>
        </w:rPr>
      </w:pPr>
      <w:r w:rsidRPr="00CB5709">
        <w:rPr>
          <w:rFonts w:ascii="Times" w:hAnsi="Times" w:cs="Times"/>
          <w:color w:val="1A1718"/>
        </w:rPr>
        <w:t xml:space="preserve">Johnson, H. P., U. K. Miller, M. S. </w:t>
      </w:r>
      <w:proofErr w:type="spellStart"/>
      <w:r w:rsidRPr="00CB5709">
        <w:rPr>
          <w:rFonts w:ascii="Times" w:hAnsi="Times" w:cs="Times"/>
          <w:color w:val="1A1718"/>
        </w:rPr>
        <w:t>Salmi</w:t>
      </w:r>
      <w:proofErr w:type="spellEnd"/>
      <w:r w:rsidRPr="00CB5709">
        <w:rPr>
          <w:rFonts w:ascii="Times" w:hAnsi="Times" w:cs="Times"/>
          <w:color w:val="1A1718"/>
        </w:rPr>
        <w:t xml:space="preserve">, and E. A. Solomon (2015), Analysis of bubble plume distributions to evaluate methane hydrate decomposition on the continental slope, </w:t>
      </w:r>
      <w:proofErr w:type="spellStart"/>
      <w:r w:rsidRPr="00CB5709">
        <w:rPr>
          <w:rFonts w:ascii="Times" w:hAnsi="Times" w:cs="Times"/>
          <w:color w:val="1A1718"/>
        </w:rPr>
        <w:t>Geochem</w:t>
      </w:r>
      <w:proofErr w:type="spellEnd"/>
      <w:r w:rsidRPr="00CB5709">
        <w:rPr>
          <w:rFonts w:ascii="Times" w:hAnsi="Times" w:cs="Times"/>
          <w:color w:val="1A1718"/>
        </w:rPr>
        <w:t xml:space="preserve">. </w:t>
      </w:r>
      <w:proofErr w:type="spellStart"/>
      <w:r w:rsidRPr="00CB5709">
        <w:rPr>
          <w:rFonts w:ascii="Times" w:hAnsi="Times" w:cs="Times"/>
          <w:color w:val="1A1718"/>
        </w:rPr>
        <w:t>Geophys</w:t>
      </w:r>
      <w:proofErr w:type="spellEnd"/>
      <w:r w:rsidRPr="00CB5709">
        <w:rPr>
          <w:rFonts w:ascii="Times" w:hAnsi="Times" w:cs="Times"/>
          <w:color w:val="1A1718"/>
        </w:rPr>
        <w:t xml:space="preserve">. </w:t>
      </w:r>
      <w:proofErr w:type="spellStart"/>
      <w:r w:rsidRPr="00CB5709">
        <w:rPr>
          <w:rFonts w:ascii="Times" w:hAnsi="Times" w:cs="Times"/>
          <w:color w:val="1A1718"/>
        </w:rPr>
        <w:t>Geosyst</w:t>
      </w:r>
      <w:proofErr w:type="spellEnd"/>
      <w:proofErr w:type="gramStart"/>
      <w:r w:rsidRPr="00CB5709">
        <w:rPr>
          <w:rFonts w:ascii="Times" w:hAnsi="Times" w:cs="Times"/>
          <w:color w:val="1A1718"/>
        </w:rPr>
        <w:t>.,</w:t>
      </w:r>
      <w:proofErr w:type="gramEnd"/>
      <w:r w:rsidRPr="00CB5709">
        <w:rPr>
          <w:rFonts w:ascii="Times" w:hAnsi="Times" w:cs="Times"/>
          <w:color w:val="1A1718"/>
        </w:rPr>
        <w:t xml:space="preserve"> 16, 3825–3839, doi:10.1002/2015GC005955.</w:t>
      </w:r>
    </w:p>
    <w:p w14:paraId="7F68760A" w14:textId="7FE36D2D" w:rsidR="001D4E45" w:rsidRPr="00CB5709" w:rsidRDefault="001D4E45" w:rsidP="00CB5709">
      <w:pPr>
        <w:widowControl w:val="0"/>
        <w:autoSpaceDE w:val="0"/>
        <w:autoSpaceDN w:val="0"/>
        <w:adjustRightInd w:val="0"/>
        <w:spacing w:after="240" w:line="240" w:lineRule="auto"/>
        <w:rPr>
          <w:rFonts w:ascii="Times" w:hAnsi="Times" w:cs="Times"/>
          <w:color w:val="1A1718"/>
        </w:rPr>
      </w:pPr>
      <w:proofErr w:type="spellStart"/>
      <w:r w:rsidRPr="009D5BD0">
        <w:rPr>
          <w:rFonts w:ascii="Times" w:hAnsi="Times" w:cs="Times"/>
          <w:color w:val="1A1718"/>
        </w:rPr>
        <w:t>Kahru</w:t>
      </w:r>
      <w:proofErr w:type="spellEnd"/>
      <w:r w:rsidRPr="009D5BD0">
        <w:rPr>
          <w:rFonts w:ascii="Times" w:hAnsi="Times" w:cs="Times"/>
          <w:color w:val="1A1718"/>
        </w:rPr>
        <w:t>, M., Z</w:t>
      </w:r>
      <w:r w:rsidR="009D5BD0" w:rsidRPr="009D5BD0">
        <w:rPr>
          <w:rFonts w:ascii="Times" w:hAnsi="Times" w:cs="Times"/>
          <w:color w:val="1A1718"/>
        </w:rPr>
        <w:t xml:space="preserve">. Lee, R.M. </w:t>
      </w:r>
      <w:proofErr w:type="spellStart"/>
      <w:r w:rsidR="009D5BD0" w:rsidRPr="009D5BD0">
        <w:rPr>
          <w:rFonts w:ascii="Times" w:hAnsi="Times" w:cs="Times"/>
          <w:color w:val="1A1718"/>
        </w:rPr>
        <w:t>Kudela</w:t>
      </w:r>
      <w:proofErr w:type="spellEnd"/>
      <w:r w:rsidR="009D5BD0" w:rsidRPr="009D5BD0">
        <w:rPr>
          <w:rFonts w:ascii="Times" w:hAnsi="Times" w:cs="Times"/>
          <w:color w:val="1A1718"/>
        </w:rPr>
        <w:t xml:space="preserve">, M. </w:t>
      </w:r>
      <w:proofErr w:type="spellStart"/>
      <w:r w:rsidR="009D5BD0" w:rsidRPr="009D5BD0">
        <w:rPr>
          <w:rFonts w:ascii="Times" w:hAnsi="Times" w:cs="Times"/>
          <w:color w:val="1A1718"/>
        </w:rPr>
        <w:t>Manzano-S</w:t>
      </w:r>
      <w:r w:rsidRPr="009D5BD0">
        <w:rPr>
          <w:rFonts w:ascii="Times" w:hAnsi="Times" w:cs="Times"/>
          <w:color w:val="1A1718"/>
        </w:rPr>
        <w:t>arabia</w:t>
      </w:r>
      <w:proofErr w:type="spellEnd"/>
      <w:r w:rsidRPr="009D5BD0">
        <w:rPr>
          <w:rFonts w:ascii="Times" w:hAnsi="Times" w:cs="Times"/>
          <w:color w:val="1A1718"/>
        </w:rPr>
        <w:t>,</w:t>
      </w:r>
      <w:r w:rsidR="009D5BD0" w:rsidRPr="009D5BD0">
        <w:rPr>
          <w:rFonts w:ascii="Times" w:hAnsi="Times" w:cs="Times"/>
          <w:color w:val="1A1718"/>
        </w:rPr>
        <w:t xml:space="preserve"> B.G. Mitchell,</w:t>
      </w:r>
      <w:r w:rsidRPr="009D5BD0">
        <w:rPr>
          <w:rFonts w:ascii="Times" w:hAnsi="Times" w:cs="Times"/>
          <w:color w:val="1A1718"/>
        </w:rPr>
        <w:t xml:space="preserve"> Multi-satellite time series of inherent optical properties in the California Current</w:t>
      </w:r>
      <w:r w:rsidR="009D5BD0" w:rsidRPr="009D5BD0">
        <w:rPr>
          <w:rFonts w:ascii="Times" w:hAnsi="Times" w:cs="Times"/>
          <w:color w:val="1A1718"/>
        </w:rPr>
        <w:t>, Deep-Sea Research Part II, 112, 91-106.</w:t>
      </w:r>
    </w:p>
    <w:p w14:paraId="3B9FDDD4" w14:textId="7F0DDC16" w:rsidR="00ED7919" w:rsidRDefault="00ED7919" w:rsidP="003B6E29">
      <w:pPr>
        <w:pStyle w:val="SOCCRBodytext"/>
      </w:pPr>
      <w:r w:rsidRPr="00BF6DB8">
        <w:rPr>
          <w:noProof/>
        </w:rPr>
        <w:t xml:space="preserve">Kim, B. M., and Coauthors, 2014: Weakening of the stratospheric polar vortex by Arctic sea-ice loss. </w:t>
      </w:r>
      <w:r w:rsidRPr="00BF6DB8">
        <w:rPr>
          <w:i/>
          <w:noProof/>
        </w:rPr>
        <w:t>Nat Commun</w:t>
      </w:r>
      <w:r w:rsidRPr="00BF6DB8">
        <w:rPr>
          <w:noProof/>
        </w:rPr>
        <w:t xml:space="preserve">, </w:t>
      </w:r>
      <w:r w:rsidRPr="00BF6DB8">
        <w:rPr>
          <w:b/>
          <w:noProof/>
        </w:rPr>
        <w:t>5,</w:t>
      </w:r>
      <w:r w:rsidRPr="00BF6DB8">
        <w:rPr>
          <w:noProof/>
        </w:rPr>
        <w:t xml:space="preserve"> 4646.</w:t>
      </w:r>
    </w:p>
    <w:p w14:paraId="1C3CB936" w14:textId="77777777" w:rsidR="001D60AA" w:rsidRDefault="001D60AA" w:rsidP="003B6E29">
      <w:pPr>
        <w:pStyle w:val="SOCCRBodytext"/>
      </w:pPr>
      <w:proofErr w:type="spellStart"/>
      <w:r>
        <w:t>Laruelle</w:t>
      </w:r>
      <w:proofErr w:type="spellEnd"/>
      <w:r>
        <w:t xml:space="preserve">, G. G., R. </w:t>
      </w:r>
      <w:proofErr w:type="spellStart"/>
      <w:r>
        <w:t>Lauerwald</w:t>
      </w:r>
      <w:proofErr w:type="spellEnd"/>
      <w:r>
        <w:t xml:space="preserve">, B. </w:t>
      </w:r>
      <w:proofErr w:type="spellStart"/>
      <w:r>
        <w:t>Pfeil</w:t>
      </w:r>
      <w:proofErr w:type="spellEnd"/>
      <w:r>
        <w:t xml:space="preserve">, and P. </w:t>
      </w:r>
      <w:proofErr w:type="spellStart"/>
      <w:r>
        <w:t>Regnier</w:t>
      </w:r>
      <w:proofErr w:type="spellEnd"/>
      <w:r>
        <w:t>, 2014: Regionalized global budget of the CO</w:t>
      </w:r>
      <w:r w:rsidRPr="001D60AA">
        <w:rPr>
          <w:vertAlign w:val="subscript"/>
        </w:rPr>
        <w:t>2</w:t>
      </w:r>
      <w:r>
        <w:t xml:space="preserve"> exchange at the air-water interface in continental shelf seas. </w:t>
      </w:r>
      <w:proofErr w:type="gramStart"/>
      <w:r>
        <w:t>Global Biogeochemical Cycles, 28, 1199-1214.</w:t>
      </w:r>
      <w:proofErr w:type="gramEnd"/>
    </w:p>
    <w:p w14:paraId="3DE0938B" w14:textId="2806F3F2" w:rsidR="00B17A9D" w:rsidRDefault="0066401F" w:rsidP="003B6E29">
      <w:pPr>
        <w:pStyle w:val="SOCCRBodytext"/>
      </w:pPr>
      <w:r w:rsidRPr="0066401F">
        <w:t xml:space="preserve">Laurent, A., Fennel, K., </w:t>
      </w:r>
      <w:proofErr w:type="spellStart"/>
      <w:r w:rsidRPr="0066401F">
        <w:t>Cai</w:t>
      </w:r>
      <w:proofErr w:type="spellEnd"/>
      <w:r w:rsidRPr="0066401F">
        <w:t>, W</w:t>
      </w:r>
      <w:proofErr w:type="gramStart"/>
      <w:r w:rsidRPr="0066401F">
        <w:t>.-</w:t>
      </w:r>
      <w:proofErr w:type="gramEnd"/>
      <w:r w:rsidRPr="0066401F">
        <w:t xml:space="preserve">J., Huang, W.-J., </w:t>
      </w:r>
      <w:proofErr w:type="spellStart"/>
      <w:r w:rsidRPr="0066401F">
        <w:t>Barbero</w:t>
      </w:r>
      <w:proofErr w:type="spellEnd"/>
      <w:r w:rsidRPr="0066401F">
        <w:t xml:space="preserve">, L., </w:t>
      </w:r>
      <w:proofErr w:type="spellStart"/>
      <w:r w:rsidRPr="0066401F">
        <w:t>Wanninkhof</w:t>
      </w:r>
      <w:proofErr w:type="spellEnd"/>
      <w:r w:rsidRPr="0066401F">
        <w:t>, R., Eutrophication-induced acidification of coastal waters in the northern Gulf of Mexico: insights into origin and processes from a coupled physical-biogeochemical model, Geophysical Research Letters</w:t>
      </w:r>
      <w:r w:rsidR="00B17A9D" w:rsidRPr="0066401F">
        <w:t xml:space="preserve"> </w:t>
      </w:r>
      <w:r w:rsidRPr="0066401F">
        <w:t>(</w:t>
      </w:r>
      <w:r w:rsidR="00B17A9D" w:rsidRPr="0066401F">
        <w:t>in revision</w:t>
      </w:r>
      <w:r w:rsidRPr="0066401F">
        <w:t>)</w:t>
      </w:r>
    </w:p>
    <w:p w14:paraId="1062AF9B" w14:textId="2C00A5BE" w:rsidR="00D90631" w:rsidRDefault="00D90631" w:rsidP="003B6E29">
      <w:pPr>
        <w:pStyle w:val="SOCCRBodytext"/>
      </w:pPr>
      <w:r w:rsidRPr="00D90631">
        <w:t>Liu, K</w:t>
      </w:r>
      <w:proofErr w:type="gramStart"/>
      <w:r w:rsidRPr="00D90631">
        <w:t>.-</w:t>
      </w:r>
      <w:proofErr w:type="gramEnd"/>
      <w:r w:rsidRPr="00D90631">
        <w:t xml:space="preserve">K., L. Atkinson, R. A. </w:t>
      </w:r>
      <w:proofErr w:type="spellStart"/>
      <w:r w:rsidRPr="00D90631">
        <w:t>Quiñon</w:t>
      </w:r>
      <w:r w:rsidR="00E846D3">
        <w:t>es</w:t>
      </w:r>
      <w:proofErr w:type="spellEnd"/>
      <w:r w:rsidR="00E846D3">
        <w:t xml:space="preserve">, and L. </w:t>
      </w:r>
      <w:proofErr w:type="spellStart"/>
      <w:r w:rsidR="00E846D3">
        <w:t>Talaue</w:t>
      </w:r>
      <w:proofErr w:type="spellEnd"/>
      <w:r w:rsidR="00E846D3">
        <w:t>-McManus, 2010.</w:t>
      </w:r>
      <w:r w:rsidRPr="00D90631">
        <w:t xml:space="preserve"> Carbon and Nutrient Fluxes in Continental Margins</w:t>
      </w:r>
      <w:r w:rsidR="00E846D3">
        <w:t>: A Global Synthesis</w:t>
      </w:r>
      <w:r w:rsidRPr="00D90631">
        <w:t>, K</w:t>
      </w:r>
      <w:proofErr w:type="gramStart"/>
      <w:r w:rsidRPr="00D90631">
        <w:t>.-</w:t>
      </w:r>
      <w:proofErr w:type="gramEnd"/>
      <w:r w:rsidRPr="00D90631">
        <w:t xml:space="preserve">K. Liu, L. Atkinson, R. A. </w:t>
      </w:r>
      <w:proofErr w:type="spellStart"/>
      <w:r w:rsidRPr="00D90631">
        <w:t>Quiñones</w:t>
      </w:r>
      <w:proofErr w:type="spellEnd"/>
      <w:r w:rsidRPr="00D90631">
        <w:t xml:space="preserve">, and L. </w:t>
      </w:r>
      <w:proofErr w:type="spellStart"/>
      <w:r w:rsidRPr="00D90631">
        <w:t>Talaue</w:t>
      </w:r>
      <w:proofErr w:type="spellEnd"/>
      <w:r w:rsidRPr="00D90631">
        <w:t>-McManus, Eds., Springer.</w:t>
      </w:r>
    </w:p>
    <w:p w14:paraId="26A565F1" w14:textId="46B57A0A" w:rsidR="009C69CE" w:rsidRPr="009C69CE" w:rsidRDefault="009C69CE" w:rsidP="003B6E29">
      <w:pPr>
        <w:pStyle w:val="SOCCRBodytext"/>
      </w:pPr>
      <w:proofErr w:type="spellStart"/>
      <w:proofErr w:type="gramStart"/>
      <w:r w:rsidRPr="009C69CE">
        <w:lastRenderedPageBreak/>
        <w:t>Loder</w:t>
      </w:r>
      <w:proofErr w:type="spellEnd"/>
      <w:r w:rsidRPr="009C69CE">
        <w:t xml:space="preserve">, J. W., Petrie, B. and </w:t>
      </w:r>
      <w:proofErr w:type="spellStart"/>
      <w:r w:rsidRPr="009C69CE">
        <w:t>Gawarkiewicz</w:t>
      </w:r>
      <w:proofErr w:type="spellEnd"/>
      <w:r w:rsidRPr="009C69CE">
        <w:t>, G., 1989.</w:t>
      </w:r>
      <w:proofErr w:type="gramEnd"/>
      <w:r w:rsidRPr="009C69CE">
        <w:t xml:space="preserve"> </w:t>
      </w:r>
      <w:r>
        <w:t xml:space="preserve">The coastal ocean off </w:t>
      </w:r>
      <w:proofErr w:type="spellStart"/>
      <w:r>
        <w:t>northeastern</w:t>
      </w:r>
      <w:proofErr w:type="spellEnd"/>
      <w:r>
        <w:t xml:space="preserve"> North America: A larg</w:t>
      </w:r>
      <w:r w:rsidR="000E0771">
        <w:t>e-scale view, The Sea, 11, 105-</w:t>
      </w:r>
      <w:r>
        <w:t>133</w:t>
      </w:r>
      <w:r w:rsidR="000E0771">
        <w:t>.</w:t>
      </w:r>
    </w:p>
    <w:p w14:paraId="69810482" w14:textId="4E4F5BF2" w:rsidR="005F1D7E" w:rsidRDefault="005F1D7E" w:rsidP="003B6E29">
      <w:pPr>
        <w:pStyle w:val="SOCCRBodytext"/>
      </w:pPr>
      <w:proofErr w:type="spellStart"/>
      <w:r>
        <w:rPr>
          <w:rFonts w:cstheme="minorHAnsi"/>
        </w:rPr>
        <w:t>Lohrenz</w:t>
      </w:r>
      <w:proofErr w:type="spellEnd"/>
      <w:r>
        <w:rPr>
          <w:rFonts w:cstheme="minorHAnsi"/>
        </w:rPr>
        <w:t>, S. E., W</w:t>
      </w:r>
      <w:proofErr w:type="gramStart"/>
      <w:r>
        <w:rPr>
          <w:rFonts w:cstheme="minorHAnsi"/>
        </w:rPr>
        <w:t>.-</w:t>
      </w:r>
      <w:proofErr w:type="gramEnd"/>
      <w:r>
        <w:rPr>
          <w:rFonts w:cstheme="minorHAnsi"/>
        </w:rPr>
        <w:t xml:space="preserve">J. </w:t>
      </w:r>
      <w:proofErr w:type="spellStart"/>
      <w:r>
        <w:rPr>
          <w:rFonts w:cstheme="minorHAnsi"/>
        </w:rPr>
        <w:t>Cai</w:t>
      </w:r>
      <w:proofErr w:type="spellEnd"/>
      <w:r>
        <w:rPr>
          <w:rFonts w:cstheme="minorHAnsi"/>
        </w:rPr>
        <w:t xml:space="preserve">, W.-J. Huang, X. </w:t>
      </w:r>
      <w:proofErr w:type="spellStart"/>
      <w:r>
        <w:rPr>
          <w:rFonts w:cstheme="minorHAnsi"/>
        </w:rPr>
        <w:t>Guo</w:t>
      </w:r>
      <w:proofErr w:type="spellEnd"/>
      <w:r>
        <w:rPr>
          <w:rFonts w:cstheme="minorHAnsi"/>
        </w:rPr>
        <w:t xml:space="preserve">, R. He, Z. </w:t>
      </w:r>
      <w:proofErr w:type="spellStart"/>
      <w:r>
        <w:rPr>
          <w:rFonts w:cstheme="minorHAnsi"/>
        </w:rPr>
        <w:t>Xue</w:t>
      </w:r>
      <w:proofErr w:type="spellEnd"/>
      <w:r>
        <w:rPr>
          <w:rFonts w:cstheme="minorHAnsi"/>
        </w:rPr>
        <w:t xml:space="preserve">, K. Fennel, S. </w:t>
      </w:r>
      <w:proofErr w:type="spellStart"/>
      <w:r>
        <w:rPr>
          <w:rFonts w:cstheme="minorHAnsi"/>
        </w:rPr>
        <w:t>Chakraborty</w:t>
      </w:r>
      <w:proofErr w:type="spellEnd"/>
      <w:r>
        <w:rPr>
          <w:rFonts w:cstheme="minorHAnsi"/>
        </w:rPr>
        <w:t xml:space="preserve">, S. </w:t>
      </w:r>
      <w:proofErr w:type="spellStart"/>
      <w:r>
        <w:rPr>
          <w:rFonts w:cstheme="minorHAnsi"/>
        </w:rPr>
        <w:t>Howden</w:t>
      </w:r>
      <w:proofErr w:type="spellEnd"/>
      <w:r>
        <w:rPr>
          <w:rFonts w:cstheme="minorHAnsi"/>
        </w:rPr>
        <w:t xml:space="preserve">, and H. </w:t>
      </w:r>
      <w:proofErr w:type="spellStart"/>
      <w:r>
        <w:rPr>
          <w:rFonts w:cstheme="minorHAnsi"/>
        </w:rPr>
        <w:t>Tian</w:t>
      </w:r>
      <w:proofErr w:type="spellEnd"/>
      <w:r>
        <w:rPr>
          <w:rFonts w:cstheme="minorHAnsi"/>
        </w:rPr>
        <w:t xml:space="preserve">, </w:t>
      </w:r>
      <w:r w:rsidRPr="003766EF">
        <w:t xml:space="preserve">Satellite </w:t>
      </w:r>
      <w:r>
        <w:t>estimation</w:t>
      </w:r>
      <w:r w:rsidRPr="003766EF">
        <w:t xml:space="preserve"> of coastal </w:t>
      </w:r>
      <w:r w:rsidRPr="003766EF">
        <w:rPr>
          <w:i/>
          <w:iCs/>
        </w:rPr>
        <w:t>p</w:t>
      </w:r>
      <w:r w:rsidRPr="003766EF">
        <w:t>CO</w:t>
      </w:r>
      <w:r w:rsidRPr="003766EF">
        <w:rPr>
          <w:vertAlign w:val="subscript"/>
        </w:rPr>
        <w:t>2</w:t>
      </w:r>
      <w:r w:rsidRPr="003766EF">
        <w:t xml:space="preserve"> and air-sea flux of carbon dioxide</w:t>
      </w:r>
      <w:r>
        <w:t xml:space="preserve"> in the northern Gulf of Mexico, Remote Sensing of the Environment (submitted)</w:t>
      </w:r>
    </w:p>
    <w:p w14:paraId="0BA6487E" w14:textId="50AAE713" w:rsidR="00A2346C" w:rsidRDefault="004C702D" w:rsidP="003B6E29">
      <w:pPr>
        <w:pStyle w:val="SOCCRBodytext"/>
      </w:pPr>
      <w:proofErr w:type="spellStart"/>
      <w:proofErr w:type="gramStart"/>
      <w:r>
        <w:t>Lohrenz</w:t>
      </w:r>
      <w:proofErr w:type="spellEnd"/>
      <w:r>
        <w:t>, S., P. Verity, 2004.</w:t>
      </w:r>
      <w:proofErr w:type="gramEnd"/>
      <w:r>
        <w:t xml:space="preserve"> Chapter 6: Regional Oceanography: Southeastern United States and Gulf of Mexico, In: The Sea, Vol. 14, </w:t>
      </w:r>
      <w:proofErr w:type="spellStart"/>
      <w:r>
        <w:t>Eds</w:t>
      </w:r>
      <w:proofErr w:type="spellEnd"/>
      <w:r>
        <w:t>: A.R. R</w:t>
      </w:r>
      <w:r w:rsidR="00ED62AA">
        <w:t>o</w:t>
      </w:r>
      <w:r>
        <w:t>binson and K.H. Brink</w:t>
      </w:r>
    </w:p>
    <w:p w14:paraId="27187602" w14:textId="77777777" w:rsidR="00681D42" w:rsidRPr="00681D42" w:rsidRDefault="00681D42" w:rsidP="003B6E29">
      <w:pPr>
        <w:pStyle w:val="SOCCRBodytext"/>
      </w:pPr>
      <w:proofErr w:type="spellStart"/>
      <w:r w:rsidRPr="00681D42">
        <w:t>Mannino</w:t>
      </w:r>
      <w:proofErr w:type="spellEnd"/>
      <w:r w:rsidRPr="00681D42">
        <w:t xml:space="preserve">, A., </w:t>
      </w:r>
      <w:proofErr w:type="spellStart"/>
      <w:r w:rsidRPr="00681D42">
        <w:t>Signorini</w:t>
      </w:r>
      <w:proofErr w:type="spellEnd"/>
      <w:r w:rsidRPr="00681D42">
        <w:t xml:space="preserve">, S.R., Novak, M.G., Wilkin, J., </w:t>
      </w:r>
      <w:proofErr w:type="spellStart"/>
      <w:r w:rsidRPr="00681D42">
        <w:t>Friedrichs</w:t>
      </w:r>
      <w:proofErr w:type="spellEnd"/>
      <w:r w:rsidRPr="00681D42">
        <w:t xml:space="preserve">, M.A.M., </w:t>
      </w:r>
      <w:proofErr w:type="spellStart"/>
      <w:r w:rsidRPr="00681D42">
        <w:t>Najjar</w:t>
      </w:r>
      <w:proofErr w:type="spellEnd"/>
      <w:r w:rsidRPr="00681D42">
        <w:t xml:space="preserve">, R.G., 2016. Dissolved organic carbon fluxes in the Middle Atlantic Bight: An integrated approach based on satellite data and ocean model products. Journal of Geophysical Research: </w:t>
      </w:r>
      <w:proofErr w:type="spellStart"/>
      <w:r w:rsidRPr="00681D42">
        <w:t>Biogeosciences</w:t>
      </w:r>
      <w:proofErr w:type="spellEnd"/>
      <w:r w:rsidRPr="00681D42">
        <w:t xml:space="preserve"> 121, 312-336.</w:t>
      </w:r>
    </w:p>
    <w:p w14:paraId="53E89652" w14:textId="511BA55B" w:rsidR="00796E0E" w:rsidRDefault="00ED62AA" w:rsidP="003B6E29">
      <w:pPr>
        <w:pStyle w:val="SOCCRBodytext"/>
      </w:pPr>
      <w:r w:rsidRPr="00ED62AA">
        <w:t>Mathis, J.T., J.N. Cross, N.R. Bates, Coupling primary production and terrestrial runoff to Ocean Acidification and carbonate mineral suppression in the Eastern Bering Sea, Journal of Geophysical Research, 116 (2011)</w:t>
      </w:r>
    </w:p>
    <w:p w14:paraId="4BE36674" w14:textId="77777777" w:rsidR="006A21DD" w:rsidRDefault="006A21DD" w:rsidP="003B6E29">
      <w:pPr>
        <w:pStyle w:val="SOCCRBodytext"/>
      </w:pPr>
      <w:r>
        <w:t xml:space="preserve">Mathis, J. T., and Coauthors, 2014: Ocean acidification risk assessment for Alaska’s fishery sector. </w:t>
      </w:r>
      <w:proofErr w:type="gramStart"/>
      <w:r>
        <w:t>Progress in Oceanography.</w:t>
      </w:r>
      <w:proofErr w:type="gramEnd"/>
    </w:p>
    <w:p w14:paraId="537C8924" w14:textId="77777777" w:rsidR="006A21DD" w:rsidRDefault="006A21DD" w:rsidP="003B6E29">
      <w:pPr>
        <w:pStyle w:val="SOCCRBodytext"/>
      </w:pPr>
      <w:r>
        <w:t xml:space="preserve">Mathis, J. T., J. N. Cross, W. Evans, and S. C. </w:t>
      </w:r>
      <w:proofErr w:type="spellStart"/>
      <w:r>
        <w:t>Doney</w:t>
      </w:r>
      <w:proofErr w:type="spellEnd"/>
      <w:r>
        <w:t>, 2015: Ocean Acidification in the Surface Waters of the Pacific-Arctic Boundary Regions. Oceanography, Accepted.</w:t>
      </w:r>
    </w:p>
    <w:p w14:paraId="325FE849" w14:textId="77777777" w:rsidR="00937FB1" w:rsidRPr="00BF6DB8" w:rsidRDefault="00937FB1" w:rsidP="00937FB1">
      <w:pPr>
        <w:pStyle w:val="SOCCRBodytext"/>
      </w:pPr>
      <w:r w:rsidRPr="00BF6DB8">
        <w:t xml:space="preserve">Miller, L. A., and Coauthors, 2011: Carbon dynamics in sea ice: A winter flux time series. </w:t>
      </w:r>
      <w:r w:rsidRPr="00937FB1">
        <w:t>Journal of Geophyiscal Research</w:t>
      </w:r>
      <w:r w:rsidRPr="00BF6DB8">
        <w:t xml:space="preserve">, </w:t>
      </w:r>
      <w:r w:rsidRPr="00937FB1">
        <w:t>116,</w:t>
      </w:r>
      <w:r w:rsidRPr="00BF6DB8">
        <w:t xml:space="preserve"> doi: 10.1029/2009JC006058.</w:t>
      </w:r>
    </w:p>
    <w:p w14:paraId="357059C8" w14:textId="32311BF5" w:rsidR="00E84B6C" w:rsidRDefault="00E84B6C" w:rsidP="003B6E29">
      <w:pPr>
        <w:pStyle w:val="SOCCRBodytext"/>
      </w:pPr>
      <w:r w:rsidRPr="00E84B6C">
        <w:t xml:space="preserve">Miller, L.A., </w:t>
      </w:r>
      <w:proofErr w:type="spellStart"/>
      <w:r w:rsidRPr="00E84B6C">
        <w:t>Giesbrecht</w:t>
      </w:r>
      <w:proofErr w:type="spellEnd"/>
      <w:r w:rsidRPr="00E84B6C">
        <w:t xml:space="preserve">, K.E., </w:t>
      </w:r>
      <w:proofErr w:type="spellStart"/>
      <w:r w:rsidRPr="00E84B6C">
        <w:t>Mucci</w:t>
      </w:r>
      <w:proofErr w:type="spellEnd"/>
      <w:r w:rsidRPr="00E84B6C">
        <w:t xml:space="preserve">, A. et al., 2014. Changes in the marine carbonate system of the western Arctic: Patterns in a rescued data set. Polar Research. </w:t>
      </w:r>
      <w:proofErr w:type="gramStart"/>
      <w:r w:rsidRPr="00E84B6C">
        <w:t>33: 20577.</w:t>
      </w:r>
      <w:proofErr w:type="gramEnd"/>
    </w:p>
    <w:p w14:paraId="31187ABD" w14:textId="77777777" w:rsidR="0029184B" w:rsidRDefault="0029184B" w:rsidP="003B6E29">
      <w:pPr>
        <w:pStyle w:val="SOCCRBodytext"/>
      </w:pPr>
      <w:r>
        <w:t xml:space="preserve">Moore, S. E., and P. J. </w:t>
      </w:r>
      <w:proofErr w:type="spellStart"/>
      <w:r>
        <w:t>Stabeno</w:t>
      </w:r>
      <w:proofErr w:type="spellEnd"/>
      <w:r>
        <w:t xml:space="preserve">, 2015: Synthesis of Arctic Research (SOAR) in marine ecosystems of the Pacific Arctic. </w:t>
      </w:r>
      <w:proofErr w:type="gramStart"/>
      <w:r>
        <w:t>Progress in Oceanography, 136, 1-11.</w:t>
      </w:r>
      <w:proofErr w:type="gramEnd"/>
    </w:p>
    <w:p w14:paraId="6BC4AB00" w14:textId="33D21212" w:rsidR="001D1541" w:rsidRDefault="001D1541" w:rsidP="003B6E29">
      <w:pPr>
        <w:pStyle w:val="SOCCRBodytext"/>
      </w:pPr>
      <w:r w:rsidRPr="001D1541">
        <w:t>Muller-</w:t>
      </w:r>
      <w:proofErr w:type="spellStart"/>
      <w:r w:rsidRPr="001D1541">
        <w:t>Karger</w:t>
      </w:r>
      <w:proofErr w:type="spellEnd"/>
      <w:r w:rsidRPr="001D1541">
        <w:t xml:space="preserve">, Frank E., Joseph P. Smith, Sandra Werner, Robert Chen, Mitchell </w:t>
      </w:r>
      <w:proofErr w:type="spellStart"/>
      <w:r w:rsidRPr="001D1541">
        <w:t>Roffer</w:t>
      </w:r>
      <w:proofErr w:type="spellEnd"/>
      <w:r w:rsidRPr="001D1541">
        <w:t xml:space="preserve">, </w:t>
      </w:r>
      <w:proofErr w:type="spellStart"/>
      <w:r w:rsidRPr="001D1541">
        <w:t>Yanyun</w:t>
      </w:r>
      <w:proofErr w:type="spellEnd"/>
      <w:r w:rsidRPr="001D1541">
        <w:t xml:space="preserve"> Liu, Barbara </w:t>
      </w:r>
      <w:proofErr w:type="spellStart"/>
      <w:r w:rsidRPr="001D1541">
        <w:t>Muhling</w:t>
      </w:r>
      <w:proofErr w:type="spellEnd"/>
      <w:r w:rsidRPr="001D1541">
        <w:t xml:space="preserve">, David </w:t>
      </w:r>
      <w:proofErr w:type="spellStart"/>
      <w:r w:rsidRPr="001D1541">
        <w:t>Lindo-Atichati</w:t>
      </w:r>
      <w:proofErr w:type="spellEnd"/>
      <w:r w:rsidRPr="001D1541">
        <w:t xml:space="preserve">, John </w:t>
      </w:r>
      <w:proofErr w:type="spellStart"/>
      <w:r w:rsidRPr="001D1541">
        <w:t>Lamkin</w:t>
      </w:r>
      <w:proofErr w:type="spellEnd"/>
      <w:r w:rsidRPr="001D1541">
        <w:t xml:space="preserve">, Sergio </w:t>
      </w:r>
      <w:proofErr w:type="spellStart"/>
      <w:r w:rsidRPr="001D1541">
        <w:t>Cerdeira</w:t>
      </w:r>
      <w:proofErr w:type="spellEnd"/>
      <w:r w:rsidRPr="001D1541">
        <w:t xml:space="preserve">-Estrada, and David B. Enfield. 2015. Natural Variability of Surface Oceanographic Conditions in the Offshore Gulf of Mexico. </w:t>
      </w:r>
      <w:proofErr w:type="gramStart"/>
      <w:r w:rsidRPr="001D1541">
        <w:t>Progress in Oceanography.</w:t>
      </w:r>
      <w:proofErr w:type="gramEnd"/>
      <w:r w:rsidRPr="001D1541">
        <w:t xml:space="preserve"> 10.1016/j.pocean.2014.12.007.</w:t>
      </w:r>
    </w:p>
    <w:p w14:paraId="35D098D0" w14:textId="77777777" w:rsidR="00D8638E" w:rsidRPr="00D8638E" w:rsidRDefault="00D8638E" w:rsidP="003B6E29">
      <w:pPr>
        <w:pStyle w:val="SOCCRBodytext"/>
      </w:pPr>
      <w:r w:rsidRPr="00D8638E">
        <w:t>Muller-</w:t>
      </w:r>
      <w:proofErr w:type="spellStart"/>
      <w:r w:rsidRPr="00D8638E">
        <w:t>Karger</w:t>
      </w:r>
      <w:proofErr w:type="spellEnd"/>
      <w:r w:rsidRPr="00D8638E">
        <w:t xml:space="preserve">, Frank E., Ramon Varela, Robert </w:t>
      </w:r>
      <w:proofErr w:type="spellStart"/>
      <w:r w:rsidRPr="00D8638E">
        <w:t>Thunell</w:t>
      </w:r>
      <w:proofErr w:type="spellEnd"/>
      <w:r w:rsidRPr="00D8638E">
        <w:t xml:space="preserve">, Remy </w:t>
      </w:r>
      <w:proofErr w:type="spellStart"/>
      <w:r w:rsidRPr="00D8638E">
        <w:t>Luerssen</w:t>
      </w:r>
      <w:proofErr w:type="spellEnd"/>
      <w:r w:rsidRPr="00D8638E">
        <w:t xml:space="preserve">, </w:t>
      </w:r>
      <w:proofErr w:type="spellStart"/>
      <w:r w:rsidRPr="00D8638E">
        <w:t>Chuanmin</w:t>
      </w:r>
      <w:proofErr w:type="spellEnd"/>
      <w:r w:rsidRPr="00D8638E">
        <w:t xml:space="preserve"> Hu, and John J. Walsh. 2005. The importance of continental margins in the global carbon cycle. Geophysical Research Letters, Vol. 32, L01602, doi</w:t>
      </w:r>
      <w:proofErr w:type="gramStart"/>
      <w:r w:rsidRPr="00D8638E">
        <w:t>:10.1029</w:t>
      </w:r>
      <w:proofErr w:type="gramEnd"/>
      <w:r w:rsidRPr="00D8638E">
        <w:t>/2004GL021346, 2005.</w:t>
      </w:r>
    </w:p>
    <w:p w14:paraId="26C094CD" w14:textId="61963896" w:rsidR="00176E1A" w:rsidRDefault="00176E1A" w:rsidP="00176E1A">
      <w:pPr>
        <w:pStyle w:val="CommentText"/>
        <w:rPr>
          <w:rFonts w:ascii="Times New Roman" w:hAnsi="Times New Roman" w:cs="Times New Roman"/>
          <w:color w:val="auto"/>
          <w:sz w:val="22"/>
          <w:szCs w:val="22"/>
        </w:rPr>
      </w:pPr>
      <w:proofErr w:type="spellStart"/>
      <w:r w:rsidRPr="00176E1A">
        <w:rPr>
          <w:rFonts w:ascii="Times New Roman" w:hAnsi="Times New Roman" w:cs="Times New Roman"/>
          <w:color w:val="auto"/>
          <w:sz w:val="22"/>
          <w:szCs w:val="22"/>
        </w:rPr>
        <w:t>Mucci</w:t>
      </w:r>
      <w:proofErr w:type="spellEnd"/>
      <w:r w:rsidRPr="00176E1A">
        <w:rPr>
          <w:rFonts w:ascii="Times New Roman" w:hAnsi="Times New Roman" w:cs="Times New Roman"/>
          <w:color w:val="auto"/>
          <w:sz w:val="22"/>
          <w:szCs w:val="22"/>
        </w:rPr>
        <w:t xml:space="preserve">, A., B. </w:t>
      </w:r>
      <w:proofErr w:type="spellStart"/>
      <w:r w:rsidRPr="00176E1A">
        <w:rPr>
          <w:rFonts w:ascii="Times New Roman" w:hAnsi="Times New Roman" w:cs="Times New Roman"/>
          <w:color w:val="auto"/>
          <w:sz w:val="22"/>
          <w:szCs w:val="22"/>
        </w:rPr>
        <w:t>Lansard</w:t>
      </w:r>
      <w:proofErr w:type="spellEnd"/>
      <w:r w:rsidRPr="00176E1A">
        <w:rPr>
          <w:rFonts w:ascii="Times New Roman" w:hAnsi="Times New Roman" w:cs="Times New Roman"/>
          <w:color w:val="auto"/>
          <w:sz w:val="22"/>
          <w:szCs w:val="22"/>
        </w:rPr>
        <w:t xml:space="preserve">, L. A. Miller, and T. N. </w:t>
      </w:r>
      <w:proofErr w:type="spellStart"/>
      <w:r w:rsidRPr="00176E1A">
        <w:rPr>
          <w:rFonts w:ascii="Times New Roman" w:hAnsi="Times New Roman" w:cs="Times New Roman"/>
          <w:color w:val="auto"/>
          <w:sz w:val="22"/>
          <w:szCs w:val="22"/>
        </w:rPr>
        <w:t>Papakyriakou</w:t>
      </w:r>
      <w:proofErr w:type="spellEnd"/>
      <w:r w:rsidRPr="00176E1A">
        <w:rPr>
          <w:rFonts w:ascii="Times New Roman" w:hAnsi="Times New Roman" w:cs="Times New Roman"/>
          <w:color w:val="auto"/>
          <w:sz w:val="22"/>
          <w:szCs w:val="22"/>
        </w:rPr>
        <w:t>, 2010: CO</w:t>
      </w:r>
      <w:r w:rsidRPr="00176E1A">
        <w:rPr>
          <w:rFonts w:ascii="Times New Roman" w:hAnsi="Times New Roman" w:cs="Times New Roman"/>
          <w:color w:val="auto"/>
          <w:sz w:val="22"/>
          <w:szCs w:val="22"/>
          <w:vertAlign w:val="subscript"/>
        </w:rPr>
        <w:t>2</w:t>
      </w:r>
      <w:r w:rsidRPr="00176E1A">
        <w:rPr>
          <w:rFonts w:ascii="Times New Roman" w:hAnsi="Times New Roman" w:cs="Times New Roman"/>
          <w:color w:val="auto"/>
          <w:sz w:val="22"/>
          <w:szCs w:val="22"/>
        </w:rPr>
        <w:t xml:space="preserve"> fluxes across the air-sea interface in the southeastern Beaufort Sea: Ice-free period. </w:t>
      </w:r>
      <w:proofErr w:type="gramStart"/>
      <w:r w:rsidRPr="00176E1A">
        <w:rPr>
          <w:rFonts w:ascii="Times New Roman" w:hAnsi="Times New Roman" w:cs="Times New Roman"/>
          <w:color w:val="auto"/>
          <w:sz w:val="22"/>
          <w:szCs w:val="22"/>
        </w:rPr>
        <w:t>Journal of Geophysical Research, 115.</w:t>
      </w:r>
      <w:proofErr w:type="gramEnd"/>
    </w:p>
    <w:p w14:paraId="5276977A" w14:textId="77777777" w:rsidR="003E2B22" w:rsidRPr="005B4CBB" w:rsidRDefault="003E2B22" w:rsidP="003E2B22">
      <w:pPr>
        <w:pStyle w:val="CommentText"/>
        <w:rPr>
          <w:rFonts w:ascii="Times New Roman" w:hAnsi="Times New Roman" w:cs="Times New Roman"/>
          <w:color w:val="auto"/>
          <w:sz w:val="22"/>
          <w:szCs w:val="22"/>
        </w:rPr>
      </w:pPr>
      <w:proofErr w:type="spellStart"/>
      <w:r w:rsidRPr="005B4CBB">
        <w:rPr>
          <w:rFonts w:ascii="Times New Roman" w:hAnsi="Times New Roman" w:cs="Times New Roman"/>
          <w:color w:val="auto"/>
          <w:sz w:val="22"/>
          <w:szCs w:val="22"/>
        </w:rPr>
        <w:t>Najjar</w:t>
      </w:r>
      <w:proofErr w:type="spellEnd"/>
      <w:r w:rsidRPr="005B4CBB">
        <w:rPr>
          <w:rFonts w:ascii="Times New Roman" w:hAnsi="Times New Roman" w:cs="Times New Roman"/>
          <w:color w:val="auto"/>
          <w:sz w:val="22"/>
          <w:szCs w:val="22"/>
        </w:rPr>
        <w:t xml:space="preserve">, R.G., </w:t>
      </w:r>
      <w:proofErr w:type="spellStart"/>
      <w:r w:rsidRPr="005B4CBB">
        <w:rPr>
          <w:rFonts w:ascii="Times New Roman" w:hAnsi="Times New Roman" w:cs="Times New Roman"/>
          <w:color w:val="auto"/>
          <w:sz w:val="22"/>
          <w:szCs w:val="22"/>
        </w:rPr>
        <w:t>Friedrichs</w:t>
      </w:r>
      <w:proofErr w:type="spellEnd"/>
      <w:r w:rsidRPr="005B4CBB">
        <w:rPr>
          <w:rFonts w:ascii="Times New Roman" w:hAnsi="Times New Roman" w:cs="Times New Roman"/>
          <w:color w:val="auto"/>
          <w:sz w:val="22"/>
          <w:szCs w:val="22"/>
        </w:rPr>
        <w:t xml:space="preserve">, M., </w:t>
      </w:r>
      <w:proofErr w:type="spellStart"/>
      <w:r w:rsidRPr="005B4CBB">
        <w:rPr>
          <w:rFonts w:ascii="Times New Roman" w:hAnsi="Times New Roman" w:cs="Times New Roman"/>
          <w:color w:val="auto"/>
          <w:sz w:val="22"/>
          <w:szCs w:val="22"/>
        </w:rPr>
        <w:t>Cai</w:t>
      </w:r>
      <w:proofErr w:type="spellEnd"/>
      <w:r w:rsidRPr="005B4CBB">
        <w:rPr>
          <w:rFonts w:ascii="Times New Roman" w:hAnsi="Times New Roman" w:cs="Times New Roman"/>
          <w:color w:val="auto"/>
          <w:sz w:val="22"/>
          <w:szCs w:val="22"/>
        </w:rPr>
        <w:t>, W</w:t>
      </w:r>
      <w:proofErr w:type="gramStart"/>
      <w:r w:rsidRPr="005B4CBB">
        <w:rPr>
          <w:rFonts w:ascii="Times New Roman" w:hAnsi="Times New Roman" w:cs="Times New Roman"/>
          <w:color w:val="auto"/>
          <w:sz w:val="22"/>
          <w:szCs w:val="22"/>
        </w:rPr>
        <w:t>.-</w:t>
      </w:r>
      <w:proofErr w:type="gramEnd"/>
      <w:r w:rsidRPr="005B4CBB">
        <w:rPr>
          <w:rFonts w:ascii="Times New Roman" w:hAnsi="Times New Roman" w:cs="Times New Roman"/>
          <w:color w:val="auto"/>
          <w:sz w:val="22"/>
          <w:szCs w:val="22"/>
        </w:rPr>
        <w:t>J. (Editors), 2012. Report of The U.S. East Coast Carbon Cycle Synthesis Workshop, January 19-20, 2012. Ocean Carbon and Biogeochemistry Program and North American Carbon Program, 34 pp.</w:t>
      </w:r>
    </w:p>
    <w:p w14:paraId="49581801" w14:textId="77777777" w:rsidR="00E513A8" w:rsidRPr="00E513A8" w:rsidRDefault="00E513A8" w:rsidP="00E513A8">
      <w:pPr>
        <w:pStyle w:val="CommentText"/>
        <w:rPr>
          <w:rFonts w:ascii="Times New Roman" w:hAnsi="Times New Roman" w:cs="Times New Roman"/>
          <w:color w:val="auto"/>
          <w:sz w:val="22"/>
          <w:szCs w:val="22"/>
        </w:rPr>
      </w:pPr>
      <w:r w:rsidRPr="00E513A8">
        <w:rPr>
          <w:rFonts w:ascii="Times New Roman" w:hAnsi="Times New Roman" w:cs="Times New Roman"/>
          <w:color w:val="auto"/>
          <w:sz w:val="22"/>
          <w:szCs w:val="22"/>
        </w:rPr>
        <w:lastRenderedPageBreak/>
        <w:t xml:space="preserve">Orr, J. C., </w:t>
      </w:r>
      <w:proofErr w:type="spellStart"/>
      <w:r w:rsidRPr="00E513A8">
        <w:rPr>
          <w:rFonts w:ascii="Times New Roman" w:hAnsi="Times New Roman" w:cs="Times New Roman"/>
          <w:color w:val="auto"/>
          <w:sz w:val="22"/>
          <w:szCs w:val="22"/>
        </w:rPr>
        <w:t>Fabry</w:t>
      </w:r>
      <w:proofErr w:type="spellEnd"/>
      <w:r w:rsidRPr="00E513A8">
        <w:rPr>
          <w:rFonts w:ascii="Times New Roman" w:hAnsi="Times New Roman" w:cs="Times New Roman"/>
          <w:color w:val="auto"/>
          <w:sz w:val="22"/>
          <w:szCs w:val="22"/>
        </w:rPr>
        <w:t xml:space="preserve">, V. J., </w:t>
      </w:r>
      <w:proofErr w:type="spellStart"/>
      <w:r w:rsidRPr="00E513A8">
        <w:rPr>
          <w:rFonts w:ascii="Times New Roman" w:hAnsi="Times New Roman" w:cs="Times New Roman"/>
          <w:color w:val="auto"/>
          <w:sz w:val="22"/>
          <w:szCs w:val="22"/>
        </w:rPr>
        <w:t>Aumont</w:t>
      </w:r>
      <w:proofErr w:type="spellEnd"/>
      <w:r w:rsidRPr="00E513A8">
        <w:rPr>
          <w:rFonts w:ascii="Times New Roman" w:hAnsi="Times New Roman" w:cs="Times New Roman"/>
          <w:color w:val="auto"/>
          <w:sz w:val="22"/>
          <w:szCs w:val="22"/>
        </w:rPr>
        <w:t xml:space="preserve">, O., Bopp, L., </w:t>
      </w:r>
      <w:proofErr w:type="spellStart"/>
      <w:r w:rsidRPr="00E513A8">
        <w:rPr>
          <w:rFonts w:ascii="Times New Roman" w:hAnsi="Times New Roman" w:cs="Times New Roman"/>
          <w:color w:val="auto"/>
          <w:sz w:val="22"/>
          <w:szCs w:val="22"/>
        </w:rPr>
        <w:t>Doney</w:t>
      </w:r>
      <w:proofErr w:type="spellEnd"/>
      <w:r w:rsidRPr="00E513A8">
        <w:rPr>
          <w:rFonts w:ascii="Times New Roman" w:hAnsi="Times New Roman" w:cs="Times New Roman"/>
          <w:color w:val="auto"/>
          <w:sz w:val="22"/>
          <w:szCs w:val="22"/>
        </w:rPr>
        <w:t xml:space="preserve">, S. C., Feely, R. A., </w:t>
      </w:r>
      <w:proofErr w:type="spellStart"/>
      <w:r w:rsidRPr="00E513A8">
        <w:rPr>
          <w:rFonts w:ascii="Times New Roman" w:hAnsi="Times New Roman" w:cs="Times New Roman"/>
          <w:color w:val="auto"/>
          <w:sz w:val="22"/>
          <w:szCs w:val="22"/>
        </w:rPr>
        <w:t>Gnanadesikan</w:t>
      </w:r>
      <w:proofErr w:type="spellEnd"/>
      <w:r w:rsidRPr="00E513A8">
        <w:rPr>
          <w:rFonts w:ascii="Times New Roman" w:hAnsi="Times New Roman" w:cs="Times New Roman"/>
          <w:color w:val="auto"/>
          <w:sz w:val="22"/>
          <w:szCs w:val="22"/>
        </w:rPr>
        <w:t xml:space="preserve">, A., Gruber, N., Ishida, A., </w:t>
      </w:r>
      <w:proofErr w:type="spellStart"/>
      <w:r w:rsidRPr="00E513A8">
        <w:rPr>
          <w:rFonts w:ascii="Times New Roman" w:hAnsi="Times New Roman" w:cs="Times New Roman"/>
          <w:color w:val="auto"/>
          <w:sz w:val="22"/>
          <w:szCs w:val="22"/>
        </w:rPr>
        <w:t>Joos</w:t>
      </w:r>
      <w:proofErr w:type="spellEnd"/>
      <w:r w:rsidRPr="00E513A8">
        <w:rPr>
          <w:rFonts w:ascii="Times New Roman" w:hAnsi="Times New Roman" w:cs="Times New Roman"/>
          <w:color w:val="auto"/>
          <w:sz w:val="22"/>
          <w:szCs w:val="22"/>
        </w:rPr>
        <w:t xml:space="preserve">, F., Key, R. M., Lindsay, K., Maier-Reimer, E., </w:t>
      </w:r>
      <w:proofErr w:type="spellStart"/>
      <w:r w:rsidRPr="00E513A8">
        <w:rPr>
          <w:rFonts w:ascii="Times New Roman" w:hAnsi="Times New Roman" w:cs="Times New Roman"/>
          <w:color w:val="auto"/>
          <w:sz w:val="22"/>
          <w:szCs w:val="22"/>
        </w:rPr>
        <w:t>Matear</w:t>
      </w:r>
      <w:proofErr w:type="spellEnd"/>
      <w:r w:rsidRPr="00E513A8">
        <w:rPr>
          <w:rFonts w:ascii="Times New Roman" w:hAnsi="Times New Roman" w:cs="Times New Roman"/>
          <w:color w:val="auto"/>
          <w:sz w:val="22"/>
          <w:szCs w:val="22"/>
        </w:rPr>
        <w:t xml:space="preserve">, R., </w:t>
      </w:r>
      <w:proofErr w:type="spellStart"/>
      <w:r w:rsidRPr="00E513A8">
        <w:rPr>
          <w:rFonts w:ascii="Times New Roman" w:hAnsi="Times New Roman" w:cs="Times New Roman"/>
          <w:color w:val="auto"/>
          <w:sz w:val="22"/>
          <w:szCs w:val="22"/>
        </w:rPr>
        <w:t>Monfray</w:t>
      </w:r>
      <w:proofErr w:type="spellEnd"/>
      <w:r w:rsidRPr="00E513A8">
        <w:rPr>
          <w:rFonts w:ascii="Times New Roman" w:hAnsi="Times New Roman" w:cs="Times New Roman"/>
          <w:color w:val="auto"/>
          <w:sz w:val="22"/>
          <w:szCs w:val="22"/>
        </w:rPr>
        <w:t xml:space="preserve">, P., </w:t>
      </w:r>
      <w:proofErr w:type="spellStart"/>
      <w:r w:rsidRPr="00E513A8">
        <w:rPr>
          <w:rFonts w:ascii="Times New Roman" w:hAnsi="Times New Roman" w:cs="Times New Roman"/>
          <w:color w:val="auto"/>
          <w:sz w:val="22"/>
          <w:szCs w:val="22"/>
        </w:rPr>
        <w:t>Mouchet</w:t>
      </w:r>
      <w:proofErr w:type="spellEnd"/>
      <w:r w:rsidRPr="00E513A8">
        <w:rPr>
          <w:rFonts w:ascii="Times New Roman" w:hAnsi="Times New Roman" w:cs="Times New Roman"/>
          <w:color w:val="auto"/>
          <w:sz w:val="22"/>
          <w:szCs w:val="22"/>
        </w:rPr>
        <w:t xml:space="preserve">, A., </w:t>
      </w:r>
      <w:proofErr w:type="spellStart"/>
      <w:r w:rsidRPr="00E513A8">
        <w:rPr>
          <w:rFonts w:ascii="Times New Roman" w:hAnsi="Times New Roman" w:cs="Times New Roman"/>
          <w:color w:val="auto"/>
          <w:sz w:val="22"/>
          <w:szCs w:val="22"/>
        </w:rPr>
        <w:t>Najjar</w:t>
      </w:r>
      <w:proofErr w:type="spellEnd"/>
      <w:r w:rsidRPr="00E513A8">
        <w:rPr>
          <w:rFonts w:ascii="Times New Roman" w:hAnsi="Times New Roman" w:cs="Times New Roman"/>
          <w:color w:val="auto"/>
          <w:sz w:val="22"/>
          <w:szCs w:val="22"/>
        </w:rPr>
        <w:t xml:space="preserve">, R. G., </w:t>
      </w:r>
      <w:proofErr w:type="spellStart"/>
      <w:r w:rsidRPr="00E513A8">
        <w:rPr>
          <w:rFonts w:ascii="Times New Roman" w:hAnsi="Times New Roman" w:cs="Times New Roman"/>
          <w:color w:val="auto"/>
          <w:sz w:val="22"/>
          <w:szCs w:val="22"/>
        </w:rPr>
        <w:t>Plattner</w:t>
      </w:r>
      <w:proofErr w:type="spellEnd"/>
      <w:r w:rsidRPr="00E513A8">
        <w:rPr>
          <w:rFonts w:ascii="Times New Roman" w:hAnsi="Times New Roman" w:cs="Times New Roman"/>
          <w:color w:val="auto"/>
          <w:sz w:val="22"/>
          <w:szCs w:val="22"/>
        </w:rPr>
        <w:t>, G</w:t>
      </w:r>
      <w:proofErr w:type="gramStart"/>
      <w:r w:rsidRPr="00E513A8">
        <w:rPr>
          <w:rFonts w:ascii="Times New Roman" w:hAnsi="Times New Roman" w:cs="Times New Roman"/>
          <w:color w:val="auto"/>
          <w:sz w:val="22"/>
          <w:szCs w:val="22"/>
        </w:rPr>
        <w:t>.-</w:t>
      </w:r>
      <w:proofErr w:type="gramEnd"/>
      <w:r w:rsidRPr="00E513A8">
        <w:rPr>
          <w:rFonts w:ascii="Times New Roman" w:hAnsi="Times New Roman" w:cs="Times New Roman"/>
          <w:color w:val="auto"/>
          <w:sz w:val="22"/>
          <w:szCs w:val="22"/>
        </w:rPr>
        <w:t xml:space="preserve">K., Rodgers, K. B., Sabine, C. L , Sarmiento, J. L., </w:t>
      </w:r>
      <w:proofErr w:type="spellStart"/>
      <w:r w:rsidRPr="00E513A8">
        <w:rPr>
          <w:rFonts w:ascii="Times New Roman" w:hAnsi="Times New Roman" w:cs="Times New Roman"/>
          <w:color w:val="auto"/>
          <w:sz w:val="22"/>
          <w:szCs w:val="22"/>
        </w:rPr>
        <w:t>Schlitzer</w:t>
      </w:r>
      <w:proofErr w:type="spellEnd"/>
      <w:r w:rsidRPr="00E513A8">
        <w:rPr>
          <w:rFonts w:ascii="Times New Roman" w:hAnsi="Times New Roman" w:cs="Times New Roman"/>
          <w:color w:val="auto"/>
          <w:sz w:val="22"/>
          <w:szCs w:val="22"/>
        </w:rPr>
        <w:t xml:space="preserve">, R., Slater, R. D., </w:t>
      </w:r>
      <w:proofErr w:type="spellStart"/>
      <w:r w:rsidRPr="00E513A8">
        <w:rPr>
          <w:rFonts w:ascii="Times New Roman" w:hAnsi="Times New Roman" w:cs="Times New Roman"/>
          <w:color w:val="auto"/>
          <w:sz w:val="22"/>
          <w:szCs w:val="22"/>
        </w:rPr>
        <w:t>Totterdell</w:t>
      </w:r>
      <w:proofErr w:type="spellEnd"/>
      <w:r w:rsidRPr="00E513A8">
        <w:rPr>
          <w:rFonts w:ascii="Times New Roman" w:hAnsi="Times New Roman" w:cs="Times New Roman"/>
          <w:color w:val="auto"/>
          <w:sz w:val="22"/>
          <w:szCs w:val="22"/>
        </w:rPr>
        <w:t xml:space="preserve">, I., </w:t>
      </w:r>
      <w:proofErr w:type="spellStart"/>
      <w:r w:rsidRPr="00E513A8">
        <w:rPr>
          <w:rFonts w:ascii="Times New Roman" w:hAnsi="Times New Roman" w:cs="Times New Roman"/>
          <w:color w:val="auto"/>
          <w:sz w:val="22"/>
          <w:szCs w:val="22"/>
        </w:rPr>
        <w:t>Weirig</w:t>
      </w:r>
      <w:proofErr w:type="spellEnd"/>
      <w:r w:rsidRPr="00E513A8">
        <w:rPr>
          <w:rFonts w:ascii="Times New Roman" w:hAnsi="Times New Roman" w:cs="Times New Roman"/>
          <w:color w:val="auto"/>
          <w:sz w:val="22"/>
          <w:szCs w:val="22"/>
        </w:rPr>
        <w:t xml:space="preserve">, M.-F., Yamanaka, Y., and </w:t>
      </w:r>
      <w:proofErr w:type="spellStart"/>
      <w:r w:rsidRPr="00E513A8">
        <w:rPr>
          <w:rFonts w:ascii="Times New Roman" w:hAnsi="Times New Roman" w:cs="Times New Roman"/>
          <w:color w:val="auto"/>
          <w:sz w:val="22"/>
          <w:szCs w:val="22"/>
        </w:rPr>
        <w:t>Yool</w:t>
      </w:r>
      <w:proofErr w:type="spellEnd"/>
      <w:r w:rsidRPr="00E513A8">
        <w:rPr>
          <w:rFonts w:ascii="Times New Roman" w:hAnsi="Times New Roman" w:cs="Times New Roman"/>
          <w:color w:val="auto"/>
          <w:sz w:val="22"/>
          <w:szCs w:val="22"/>
        </w:rPr>
        <w:t xml:space="preserve">, A.: Anthropogenic ocean </w:t>
      </w:r>
      <w:proofErr w:type="spellStart"/>
      <w:r w:rsidRPr="00E513A8">
        <w:rPr>
          <w:rFonts w:ascii="Times New Roman" w:hAnsi="Times New Roman" w:cs="Times New Roman"/>
          <w:color w:val="auto"/>
          <w:sz w:val="22"/>
          <w:szCs w:val="22"/>
        </w:rPr>
        <w:t>acidifi</w:t>
      </w:r>
      <w:proofErr w:type="spellEnd"/>
      <w:r w:rsidRPr="00E513A8">
        <w:rPr>
          <w:rFonts w:ascii="Times New Roman" w:hAnsi="Times New Roman" w:cs="Times New Roman"/>
          <w:color w:val="auto"/>
          <w:sz w:val="22"/>
          <w:szCs w:val="22"/>
        </w:rPr>
        <w:t xml:space="preserve">- </w:t>
      </w:r>
      <w:proofErr w:type="spellStart"/>
      <w:r w:rsidRPr="00E513A8">
        <w:rPr>
          <w:rFonts w:ascii="Times New Roman" w:hAnsi="Times New Roman" w:cs="Times New Roman"/>
          <w:color w:val="auto"/>
          <w:sz w:val="22"/>
          <w:szCs w:val="22"/>
        </w:rPr>
        <w:t>cation</w:t>
      </w:r>
      <w:proofErr w:type="spellEnd"/>
      <w:r w:rsidRPr="00E513A8">
        <w:rPr>
          <w:rFonts w:ascii="Times New Roman" w:hAnsi="Times New Roman" w:cs="Times New Roman"/>
          <w:color w:val="auto"/>
          <w:sz w:val="22"/>
          <w:szCs w:val="22"/>
        </w:rPr>
        <w:t xml:space="preserve"> over the twenty-first century and its impacts on calcifying organisms, Nature, 437, 681–686, 2005</w:t>
      </w:r>
    </w:p>
    <w:p w14:paraId="02A16902" w14:textId="054631B8" w:rsidR="00533BE5" w:rsidRDefault="00533BE5" w:rsidP="003B6E29">
      <w:pPr>
        <w:pStyle w:val="SOCCRBodytext"/>
      </w:pPr>
      <w:r w:rsidRPr="00BF6DB8">
        <w:rPr>
          <w:noProof/>
        </w:rPr>
        <w:t xml:space="preserve">Parmentier, F.-J. W., T. R. Christensen, L. L. Sørensen, S. Rysgaard, A. D. McGuire, P. A. Miller, and D. A. Walker, 2013: The impact of lower sea-ice extent on Arctic greenhouse-gas exchange. </w:t>
      </w:r>
      <w:r w:rsidRPr="00BF6DB8">
        <w:rPr>
          <w:i/>
          <w:noProof/>
        </w:rPr>
        <w:t>Nature Climate Change</w:t>
      </w:r>
      <w:r w:rsidRPr="00BF6DB8">
        <w:rPr>
          <w:noProof/>
        </w:rPr>
        <w:t xml:space="preserve">, </w:t>
      </w:r>
      <w:r w:rsidRPr="00BF6DB8">
        <w:rPr>
          <w:b/>
          <w:noProof/>
        </w:rPr>
        <w:t>3,</w:t>
      </w:r>
      <w:r w:rsidRPr="00BF6DB8">
        <w:rPr>
          <w:noProof/>
        </w:rPr>
        <w:t xml:space="preserve"> 195-202.</w:t>
      </w:r>
    </w:p>
    <w:p w14:paraId="6F2A8611" w14:textId="6EE59D1E" w:rsidR="001A6523" w:rsidRDefault="001A6523" w:rsidP="003B6E29">
      <w:pPr>
        <w:pStyle w:val="SOCCRBodytext"/>
      </w:pPr>
      <w:r w:rsidRPr="00E846D3">
        <w:t xml:space="preserve">Pennington, J.T., Friedrich, G.E., Castro, C.G., Collins, C.A., Evans, W.W., Chavez, F.P., </w:t>
      </w:r>
      <w:r w:rsidR="00E846D3">
        <w:t xml:space="preserve">2010 </w:t>
      </w:r>
      <w:r w:rsidRPr="00E846D3">
        <w:t xml:space="preserve">The Northern and Central California Upwelling Coastal Upwelling System, In: </w:t>
      </w:r>
      <w:r w:rsidR="00E846D3" w:rsidRPr="00E846D3">
        <w:t>Carbon</w:t>
      </w:r>
      <w:r w:rsidR="00E846D3" w:rsidRPr="00D90631">
        <w:t xml:space="preserve"> and Nutrient Fluxes in Continental Margins</w:t>
      </w:r>
      <w:r w:rsidR="00E846D3">
        <w:t>: A Global Synthesis</w:t>
      </w:r>
      <w:r w:rsidR="00E846D3" w:rsidRPr="00D90631">
        <w:t>, K</w:t>
      </w:r>
      <w:proofErr w:type="gramStart"/>
      <w:r w:rsidR="00E846D3" w:rsidRPr="00D90631">
        <w:t>.-</w:t>
      </w:r>
      <w:proofErr w:type="gramEnd"/>
      <w:r w:rsidR="00E846D3" w:rsidRPr="00D90631">
        <w:t xml:space="preserve">K. Liu, L. Atkinson, R. A. </w:t>
      </w:r>
      <w:proofErr w:type="spellStart"/>
      <w:r w:rsidR="00E846D3" w:rsidRPr="00D90631">
        <w:t>Quiñones</w:t>
      </w:r>
      <w:proofErr w:type="spellEnd"/>
      <w:r w:rsidR="00E846D3" w:rsidRPr="00D90631">
        <w:t xml:space="preserve">, and L. </w:t>
      </w:r>
      <w:proofErr w:type="spellStart"/>
      <w:r w:rsidR="00E846D3" w:rsidRPr="00D90631">
        <w:t>Talaue</w:t>
      </w:r>
      <w:proofErr w:type="spellEnd"/>
      <w:r w:rsidR="00E846D3" w:rsidRPr="00D90631">
        <w:t>-McManus, Eds., Springer</w:t>
      </w:r>
      <w:r w:rsidR="00E846D3">
        <w:t>, p. 29-43</w:t>
      </w:r>
      <w:r w:rsidR="0054486C">
        <w:t>.</w:t>
      </w:r>
    </w:p>
    <w:p w14:paraId="374D282C" w14:textId="1E3F6A10" w:rsidR="0054486C" w:rsidRDefault="0054486C" w:rsidP="0054486C">
      <w:pPr>
        <w:pStyle w:val="SOCCRBodytext"/>
      </w:pPr>
      <w:r w:rsidRPr="0054486C">
        <w:t xml:space="preserve">Peterson, J.O., C.A. Morgan, W.T. Peterson, and E. Di Lorenzo, 2013: Seasonal and </w:t>
      </w:r>
      <w:proofErr w:type="spellStart"/>
      <w:r w:rsidRPr="0054486C">
        <w:t>interannual</w:t>
      </w:r>
      <w:proofErr w:type="spellEnd"/>
      <w:r w:rsidRPr="0054486C">
        <w:t xml:space="preserve"> variation in the extent of hypoxia in the northern California Current from 1998–2012, Limnology &amp; Oceanography, 58, 2279-2292.</w:t>
      </w:r>
    </w:p>
    <w:p w14:paraId="1EA8842E" w14:textId="4704A003" w:rsidR="00B32989" w:rsidRPr="00B32989" w:rsidRDefault="00B32989" w:rsidP="003B6E29">
      <w:pPr>
        <w:pStyle w:val="SOCCRBodytext"/>
      </w:pPr>
      <w:proofErr w:type="spellStart"/>
      <w:r w:rsidRPr="00B32989">
        <w:t>Previdi</w:t>
      </w:r>
      <w:proofErr w:type="spellEnd"/>
      <w:r w:rsidRPr="00B32989">
        <w:t xml:space="preserve">, M., K. Fennel, J. Wilkin, and D. </w:t>
      </w:r>
      <w:proofErr w:type="spellStart"/>
      <w:r w:rsidRPr="00B32989">
        <w:t>Haidvogel</w:t>
      </w:r>
      <w:proofErr w:type="spellEnd"/>
      <w:r w:rsidRPr="00B32989">
        <w:t xml:space="preserve"> (2009), </w:t>
      </w:r>
      <w:proofErr w:type="spellStart"/>
      <w:r w:rsidRPr="00B32989">
        <w:t>Interannual</w:t>
      </w:r>
      <w:proofErr w:type="spellEnd"/>
      <w:r w:rsidRPr="00B32989">
        <w:t xml:space="preserve"> variability in atmospheric CO</w:t>
      </w:r>
      <w:r w:rsidRPr="00B32989">
        <w:rPr>
          <w:vertAlign w:val="subscript"/>
        </w:rPr>
        <w:t>2</w:t>
      </w:r>
      <w:r w:rsidRPr="00B32989">
        <w:t xml:space="preserve"> uptake on the northeast U.S. continental shelf, J. </w:t>
      </w:r>
      <w:proofErr w:type="spellStart"/>
      <w:r w:rsidRPr="00B32989">
        <w:t>Geophys</w:t>
      </w:r>
      <w:proofErr w:type="spellEnd"/>
      <w:r w:rsidRPr="00B32989">
        <w:t>. Res., 114, G04003, doi</w:t>
      </w:r>
      <w:proofErr w:type="gramStart"/>
      <w:r w:rsidRPr="00B32989">
        <w:t>:10.1029</w:t>
      </w:r>
      <w:proofErr w:type="gramEnd"/>
      <w:r w:rsidRPr="00B32989">
        <w:t>/2008JG000881.</w:t>
      </w:r>
    </w:p>
    <w:p w14:paraId="727E9231" w14:textId="6A8DCDA4" w:rsidR="001509F3" w:rsidRDefault="001509F3" w:rsidP="003B6E29">
      <w:pPr>
        <w:pStyle w:val="SOCCRBodytext"/>
      </w:pPr>
      <w:r w:rsidRPr="001509F3">
        <w:t xml:space="preserve">Rivas, D., A. </w:t>
      </w:r>
      <w:proofErr w:type="spellStart"/>
      <w:r w:rsidRPr="001509F3">
        <w:t>Badan</w:t>
      </w:r>
      <w:proofErr w:type="spellEnd"/>
      <w:r w:rsidRPr="001509F3">
        <w:t xml:space="preserve">, and J. Ochoa. 2005. The ventilation of the deep Gulf of Mexico. J. Phys. </w:t>
      </w:r>
      <w:proofErr w:type="spellStart"/>
      <w:r w:rsidRPr="001509F3">
        <w:t>Oceanogr</w:t>
      </w:r>
      <w:proofErr w:type="spellEnd"/>
      <w:r w:rsidRPr="001509F3">
        <w:t xml:space="preserve">. </w:t>
      </w:r>
      <w:proofErr w:type="gramStart"/>
      <w:r w:rsidRPr="001509F3">
        <w:t>35: 1763-1781.</w:t>
      </w:r>
      <w:proofErr w:type="gramEnd"/>
    </w:p>
    <w:p w14:paraId="448F8701" w14:textId="4613112D" w:rsidR="00A2346C" w:rsidRDefault="004C702D" w:rsidP="003B6E29">
      <w:pPr>
        <w:pStyle w:val="SOCCRBodytext"/>
      </w:pPr>
      <w:r>
        <w:t xml:space="preserve">Robbins, L. L., </w:t>
      </w:r>
      <w:proofErr w:type="spellStart"/>
      <w:r>
        <w:t>Wanninkhof</w:t>
      </w:r>
      <w:proofErr w:type="spellEnd"/>
      <w:r>
        <w:t xml:space="preserve">, R., </w:t>
      </w:r>
      <w:proofErr w:type="spellStart"/>
      <w:r>
        <w:t>Barbero</w:t>
      </w:r>
      <w:proofErr w:type="spellEnd"/>
      <w:r>
        <w:t xml:space="preserve">, L., Hu, X., </w:t>
      </w:r>
      <w:proofErr w:type="spellStart"/>
      <w:r>
        <w:t>Mitra</w:t>
      </w:r>
      <w:proofErr w:type="spellEnd"/>
      <w:r>
        <w:t xml:space="preserve">, S., </w:t>
      </w:r>
      <w:proofErr w:type="spellStart"/>
      <w:r>
        <w:t>Yvon</w:t>
      </w:r>
      <w:proofErr w:type="spellEnd"/>
      <w:r>
        <w:t xml:space="preserve">-Lewis, S., </w:t>
      </w:r>
      <w:proofErr w:type="spellStart"/>
      <w:r>
        <w:t>Cai</w:t>
      </w:r>
      <w:proofErr w:type="spellEnd"/>
      <w:r>
        <w:t>,</w:t>
      </w:r>
      <w:r w:rsidR="00D8638E">
        <w:t xml:space="preserve"> W., Huang, W., and Ryerson, T., 2009.</w:t>
      </w:r>
      <w:r>
        <w:t xml:space="preserve"> Air-Sea Exchange, Report of The U.S. Gulf of Mexico Carbon Cycle Synthesis Workshop, Ocean </w:t>
      </w:r>
      <w:r w:rsidR="00180C55">
        <w:t>Carbon and Biogeochemistry Pro</w:t>
      </w:r>
      <w:r>
        <w:t>gram and North American Carbon Program, 63 pp., 2014.</w:t>
      </w:r>
    </w:p>
    <w:p w14:paraId="49FE814B" w14:textId="435EE0C2" w:rsidR="000463BE" w:rsidRDefault="000463BE" w:rsidP="003B6E29">
      <w:pPr>
        <w:pStyle w:val="SOCCRBodytext"/>
      </w:pPr>
      <w:r>
        <w:t xml:space="preserve">Rutgers van der </w:t>
      </w:r>
      <w:proofErr w:type="spellStart"/>
      <w:r>
        <w:t>Loeff</w:t>
      </w:r>
      <w:proofErr w:type="spellEnd"/>
      <w:r>
        <w:t xml:space="preserve">, M. M., N. </w:t>
      </w:r>
      <w:proofErr w:type="spellStart"/>
      <w:r>
        <w:t>Cassar</w:t>
      </w:r>
      <w:proofErr w:type="spellEnd"/>
      <w:r>
        <w:t xml:space="preserve">, M. </w:t>
      </w:r>
      <w:proofErr w:type="spellStart"/>
      <w:r>
        <w:t>Nicolaus</w:t>
      </w:r>
      <w:proofErr w:type="spellEnd"/>
      <w:r>
        <w:t xml:space="preserve">, B. </w:t>
      </w:r>
      <w:proofErr w:type="spellStart"/>
      <w:r>
        <w:t>Rabe</w:t>
      </w:r>
      <w:proofErr w:type="spellEnd"/>
      <w:r>
        <w:t xml:space="preserve">, and I. </w:t>
      </w:r>
      <w:proofErr w:type="spellStart"/>
      <w:r>
        <w:t>Stimac</w:t>
      </w:r>
      <w:proofErr w:type="spellEnd"/>
      <w:r>
        <w:t>, 2014: The influence of sea ice cover on air-sea gas exchange estimated with radon-222 profiles. Journal of Geophysical Research: Oceans, 119, 2735-2751.</w:t>
      </w:r>
    </w:p>
    <w:p w14:paraId="60F0D984" w14:textId="12D5833C" w:rsidR="00834B06" w:rsidRDefault="00834B06" w:rsidP="003B6E29">
      <w:pPr>
        <w:pStyle w:val="SOCCRBodytext"/>
      </w:pPr>
      <w:r>
        <w:t>Rutherford et al. (in prep.)</w:t>
      </w:r>
    </w:p>
    <w:p w14:paraId="49B741F2" w14:textId="59C8EFF3" w:rsidR="00567E73" w:rsidRDefault="00567E73" w:rsidP="00567E73">
      <w:pPr>
        <w:pStyle w:val="SOCCRBodytext"/>
      </w:pPr>
      <w:proofErr w:type="spellStart"/>
      <w:r w:rsidRPr="00567E73">
        <w:t>Rykaczewski</w:t>
      </w:r>
      <w:proofErr w:type="spellEnd"/>
      <w:r w:rsidRPr="00567E73">
        <w:t xml:space="preserve">, R.R., </w:t>
      </w:r>
      <w:proofErr w:type="spellStart"/>
      <w:r w:rsidRPr="00567E73">
        <w:t>Checkley</w:t>
      </w:r>
      <w:proofErr w:type="spellEnd"/>
      <w:r w:rsidRPr="00567E73">
        <w:t xml:space="preserve"> </w:t>
      </w:r>
      <w:proofErr w:type="spellStart"/>
      <w:r w:rsidRPr="00567E73">
        <w:t>Jr</w:t>
      </w:r>
      <w:proofErr w:type="spellEnd"/>
      <w:r w:rsidRPr="00567E73">
        <w:t>, D.M. (2008)</w:t>
      </w:r>
      <w:r>
        <w:t>,</w:t>
      </w:r>
      <w:r w:rsidRPr="00567E73">
        <w:t xml:space="preserve"> Influence of ocean winds on the pelagic ecosystem in upwelling regions, PNAS 105 (6) 1965-1970, doi</w:t>
      </w:r>
      <w:proofErr w:type="gramStart"/>
      <w:r w:rsidRPr="00567E73">
        <w:t>:10.1073</w:t>
      </w:r>
      <w:proofErr w:type="gramEnd"/>
      <w:r w:rsidRPr="00567E73">
        <w:t>/pnas.0711777105</w:t>
      </w:r>
    </w:p>
    <w:p w14:paraId="29E8CB21" w14:textId="77777777" w:rsidR="003C04D5" w:rsidRPr="003C04D5" w:rsidRDefault="003C04D5" w:rsidP="003C04D5">
      <w:pPr>
        <w:pStyle w:val="SOCCRBodytext"/>
      </w:pPr>
      <w:proofErr w:type="spellStart"/>
      <w:r w:rsidRPr="003C04D5">
        <w:t>Rykaczewski</w:t>
      </w:r>
      <w:proofErr w:type="spellEnd"/>
      <w:r w:rsidRPr="003C04D5">
        <w:t>, R. R., J. P. Dunne</w:t>
      </w:r>
      <w:proofErr w:type="gramStart"/>
      <w:r w:rsidRPr="003C04D5">
        <w:t>, </w:t>
      </w:r>
      <w:proofErr w:type="gramEnd"/>
      <w:r w:rsidRPr="003C04D5">
        <w:t xml:space="preserve">W. J. </w:t>
      </w:r>
      <w:proofErr w:type="spellStart"/>
      <w:r w:rsidRPr="003C04D5">
        <w:t>Sydeman</w:t>
      </w:r>
      <w:proofErr w:type="spellEnd"/>
      <w:r w:rsidRPr="003C04D5">
        <w:t xml:space="preserve">, M. </w:t>
      </w:r>
      <w:proofErr w:type="spellStart"/>
      <w:r w:rsidRPr="003C04D5">
        <w:t>García</w:t>
      </w:r>
      <w:proofErr w:type="spellEnd"/>
      <w:r w:rsidRPr="003C04D5">
        <w:t xml:space="preserve">-Reyes, B. A. Black, and S. J. </w:t>
      </w:r>
      <w:proofErr w:type="spellStart"/>
      <w:r w:rsidRPr="003C04D5">
        <w:t>Bograd</w:t>
      </w:r>
      <w:proofErr w:type="spellEnd"/>
      <w:r w:rsidRPr="003C04D5">
        <w:t xml:space="preserve"> (2015), </w:t>
      </w:r>
      <w:proofErr w:type="spellStart"/>
      <w:r w:rsidRPr="003C04D5">
        <w:t>Poleward</w:t>
      </w:r>
      <w:proofErr w:type="spellEnd"/>
      <w:r w:rsidRPr="003C04D5">
        <w:t xml:space="preserve"> displacement of coastal upwelling-favorable winds in the ocean’s eastern boundary currents through the 21st century, </w:t>
      </w:r>
      <w:proofErr w:type="spellStart"/>
      <w:r w:rsidRPr="003C04D5">
        <w:t>Geophys</w:t>
      </w:r>
      <w:proofErr w:type="spellEnd"/>
      <w:r w:rsidRPr="003C04D5">
        <w:t xml:space="preserve">. Res. </w:t>
      </w:r>
      <w:proofErr w:type="spellStart"/>
      <w:r w:rsidRPr="003C04D5">
        <w:t>Lett</w:t>
      </w:r>
      <w:proofErr w:type="spellEnd"/>
      <w:proofErr w:type="gramStart"/>
      <w:r w:rsidRPr="003C04D5">
        <w:t>.,</w:t>
      </w:r>
      <w:proofErr w:type="gramEnd"/>
      <w:r w:rsidRPr="003C04D5">
        <w:t xml:space="preserve"> 42, 6424–6431, doi:10.1002/ 2015GL064694. </w:t>
      </w:r>
    </w:p>
    <w:p w14:paraId="48A66D5D" w14:textId="77777777" w:rsidR="00D75242" w:rsidRDefault="00D75242" w:rsidP="003B6E29">
      <w:pPr>
        <w:pStyle w:val="SOCCRBodytext"/>
      </w:pPr>
      <w:proofErr w:type="spellStart"/>
      <w:r>
        <w:t>Rysgaard</w:t>
      </w:r>
      <w:proofErr w:type="spellEnd"/>
      <w:r>
        <w:t xml:space="preserve">, S., R. N. </w:t>
      </w:r>
      <w:proofErr w:type="spellStart"/>
      <w:r>
        <w:t>Glud</w:t>
      </w:r>
      <w:proofErr w:type="spellEnd"/>
      <w:r>
        <w:t xml:space="preserve">, M. K. </w:t>
      </w:r>
      <w:proofErr w:type="spellStart"/>
      <w:r>
        <w:t>Sejr</w:t>
      </w:r>
      <w:proofErr w:type="spellEnd"/>
      <w:r>
        <w:t xml:space="preserve">, J. </w:t>
      </w:r>
      <w:proofErr w:type="spellStart"/>
      <w:r>
        <w:t>Bendtsen</w:t>
      </w:r>
      <w:proofErr w:type="spellEnd"/>
      <w:r>
        <w:t xml:space="preserve">, and P. B. Christensen, 2007: Inorganic carbon transport during sea ice growth and decay: A carbon pump in polar seas. Journal of </w:t>
      </w:r>
      <w:proofErr w:type="spellStart"/>
      <w:r>
        <w:t>Geophyiscal</w:t>
      </w:r>
      <w:proofErr w:type="spellEnd"/>
      <w:r>
        <w:t xml:space="preserve"> Research, 112, </w:t>
      </w:r>
      <w:proofErr w:type="spellStart"/>
      <w:r>
        <w:t>doi</w:t>
      </w:r>
      <w:proofErr w:type="spellEnd"/>
      <w:r>
        <w:t>: 10.1029/2006JC003572.</w:t>
      </w:r>
    </w:p>
    <w:p w14:paraId="33BE5F97" w14:textId="77777777" w:rsidR="00D75242" w:rsidRDefault="00D75242" w:rsidP="003B6E29">
      <w:pPr>
        <w:pStyle w:val="SOCCRBodytext"/>
      </w:pPr>
      <w:proofErr w:type="spellStart"/>
      <w:r>
        <w:lastRenderedPageBreak/>
        <w:t>Rysgaard</w:t>
      </w:r>
      <w:proofErr w:type="spellEnd"/>
      <w:r>
        <w:t xml:space="preserve">, S., J. </w:t>
      </w:r>
      <w:proofErr w:type="spellStart"/>
      <w:r>
        <w:t>Bendtsen</w:t>
      </w:r>
      <w:proofErr w:type="spellEnd"/>
      <w:r>
        <w:t xml:space="preserve">, L. T. Pedersen, H. </w:t>
      </w:r>
      <w:proofErr w:type="spellStart"/>
      <w:r>
        <w:t>Ramløv</w:t>
      </w:r>
      <w:proofErr w:type="spellEnd"/>
      <w:r>
        <w:t xml:space="preserve">, and R. N. </w:t>
      </w:r>
      <w:proofErr w:type="spellStart"/>
      <w:r>
        <w:t>Glud</w:t>
      </w:r>
      <w:proofErr w:type="spellEnd"/>
      <w:r>
        <w:t>, 2009: Increased CO</w:t>
      </w:r>
      <w:r w:rsidRPr="00D75242">
        <w:rPr>
          <w:vertAlign w:val="subscript"/>
        </w:rPr>
        <w:t>2</w:t>
      </w:r>
      <w:r>
        <w:t xml:space="preserve"> uptake due to sea ice growth and decay in the Nordic Seas. Journal of </w:t>
      </w:r>
      <w:proofErr w:type="spellStart"/>
      <w:r>
        <w:t>Geophyiscal</w:t>
      </w:r>
      <w:proofErr w:type="spellEnd"/>
      <w:r>
        <w:t xml:space="preserve"> Research, 114, </w:t>
      </w:r>
      <w:proofErr w:type="spellStart"/>
      <w:r>
        <w:t>doi</w:t>
      </w:r>
      <w:proofErr w:type="spellEnd"/>
      <w:r>
        <w:t>: 10.1029/2008JC005088.</w:t>
      </w:r>
    </w:p>
    <w:p w14:paraId="2965FB13" w14:textId="77777777" w:rsidR="00D75242" w:rsidRDefault="00D75242" w:rsidP="003B6E29">
      <w:pPr>
        <w:pStyle w:val="SOCCRBodytext"/>
      </w:pPr>
      <w:proofErr w:type="spellStart"/>
      <w:r>
        <w:t>Rysgaard</w:t>
      </w:r>
      <w:proofErr w:type="spellEnd"/>
      <w:r>
        <w:t xml:space="preserve">, S., and Coauthors, 2013: </w:t>
      </w:r>
      <w:proofErr w:type="spellStart"/>
      <w:r>
        <w:t>Ikaite</w:t>
      </w:r>
      <w:proofErr w:type="spellEnd"/>
      <w:r>
        <w:t xml:space="preserve"> crystal distribution in winter sea ice and implications for CO</w:t>
      </w:r>
      <w:r w:rsidRPr="00D75242">
        <w:rPr>
          <w:vertAlign w:val="subscript"/>
        </w:rPr>
        <w:t>2</w:t>
      </w:r>
      <w:r>
        <w:t xml:space="preserve"> system dynamics. </w:t>
      </w:r>
      <w:proofErr w:type="gramStart"/>
      <w:r>
        <w:t xml:space="preserve">The </w:t>
      </w:r>
      <w:proofErr w:type="spellStart"/>
      <w:r>
        <w:t>Cryosphere</w:t>
      </w:r>
      <w:proofErr w:type="spellEnd"/>
      <w:r>
        <w:t>, 7, 707-718.</w:t>
      </w:r>
      <w:proofErr w:type="gramEnd"/>
    </w:p>
    <w:p w14:paraId="04522796" w14:textId="79DACA6C" w:rsidR="0097471D" w:rsidRPr="0097471D" w:rsidRDefault="0097471D" w:rsidP="003B6E29">
      <w:pPr>
        <w:pStyle w:val="SOCCRBodytext"/>
      </w:pPr>
      <w:r w:rsidRPr="0097471D">
        <w:t>Sabine,</w:t>
      </w:r>
      <w:r>
        <w:t xml:space="preserve"> C.L.,</w:t>
      </w:r>
      <w:r w:rsidRPr="0097471D">
        <w:t xml:space="preserve"> Feely,</w:t>
      </w:r>
      <w:r>
        <w:t xml:space="preserve"> R.A.,</w:t>
      </w:r>
      <w:r w:rsidRPr="0097471D">
        <w:t xml:space="preserve"> Gruber,</w:t>
      </w:r>
      <w:r>
        <w:t xml:space="preserve"> N.,</w:t>
      </w:r>
      <w:r w:rsidRPr="0097471D">
        <w:t xml:space="preserve"> Key,</w:t>
      </w:r>
      <w:r>
        <w:t xml:space="preserve"> R.M., </w:t>
      </w:r>
      <w:r w:rsidRPr="0097471D">
        <w:t>Lee,</w:t>
      </w:r>
      <w:r>
        <w:t xml:space="preserve"> K.,</w:t>
      </w:r>
      <w:r w:rsidRPr="0097471D">
        <w:t xml:space="preserve"> </w:t>
      </w:r>
      <w:proofErr w:type="spellStart"/>
      <w:r w:rsidRPr="0097471D">
        <w:t>Bullister</w:t>
      </w:r>
      <w:proofErr w:type="spellEnd"/>
      <w:r w:rsidRPr="0097471D">
        <w:t>,</w:t>
      </w:r>
      <w:r>
        <w:t xml:space="preserve"> J.L., </w:t>
      </w:r>
      <w:proofErr w:type="spellStart"/>
      <w:r w:rsidRPr="0097471D">
        <w:t>Wanninkhof</w:t>
      </w:r>
      <w:proofErr w:type="spellEnd"/>
      <w:r w:rsidRPr="0097471D">
        <w:t>,</w:t>
      </w:r>
      <w:r>
        <w:t xml:space="preserve"> R., </w:t>
      </w:r>
      <w:r w:rsidRPr="0097471D">
        <w:t>Wong,</w:t>
      </w:r>
      <w:r>
        <w:t xml:space="preserve"> C.S.,</w:t>
      </w:r>
      <w:r w:rsidRPr="0097471D">
        <w:t xml:space="preserve"> Wallace,</w:t>
      </w:r>
      <w:r>
        <w:t xml:space="preserve"> D.W.R., </w:t>
      </w:r>
      <w:proofErr w:type="spellStart"/>
      <w:r w:rsidRPr="0097471D">
        <w:t>Tilbrook</w:t>
      </w:r>
      <w:proofErr w:type="spellEnd"/>
      <w:r w:rsidRPr="0097471D">
        <w:t>,</w:t>
      </w:r>
      <w:r>
        <w:t xml:space="preserve"> D.,</w:t>
      </w:r>
      <w:r w:rsidRPr="0097471D">
        <w:t xml:space="preserve"> </w:t>
      </w:r>
      <w:proofErr w:type="spellStart"/>
      <w:r w:rsidRPr="0097471D">
        <w:t>Millero</w:t>
      </w:r>
      <w:proofErr w:type="spellEnd"/>
      <w:r w:rsidRPr="0097471D">
        <w:t>,</w:t>
      </w:r>
      <w:r>
        <w:t xml:space="preserve"> F.J., </w:t>
      </w:r>
      <w:proofErr w:type="spellStart"/>
      <w:r w:rsidRPr="0097471D">
        <w:t>Peng</w:t>
      </w:r>
      <w:proofErr w:type="spellEnd"/>
      <w:r w:rsidRPr="0097471D">
        <w:t>,</w:t>
      </w:r>
      <w:r>
        <w:t xml:space="preserve"> T</w:t>
      </w:r>
      <w:proofErr w:type="gramStart"/>
      <w:r>
        <w:t>.-</w:t>
      </w:r>
      <w:proofErr w:type="gramEnd"/>
      <w:r>
        <w:t>H.,</w:t>
      </w:r>
      <w:r w:rsidRPr="0097471D">
        <w:t xml:space="preserve"> </w:t>
      </w:r>
      <w:proofErr w:type="spellStart"/>
      <w:r w:rsidRPr="0097471D">
        <w:t>Kozyr</w:t>
      </w:r>
      <w:proofErr w:type="spellEnd"/>
      <w:r w:rsidRPr="0097471D">
        <w:t>,</w:t>
      </w:r>
      <w:r w:rsidR="00587EDB">
        <w:t xml:space="preserve"> </w:t>
      </w:r>
      <w:r>
        <w:t xml:space="preserve">A., </w:t>
      </w:r>
      <w:r w:rsidRPr="0097471D">
        <w:t>Ono,</w:t>
      </w:r>
      <w:r>
        <w:t xml:space="preserve"> T.,</w:t>
      </w:r>
      <w:r w:rsidRPr="0097471D">
        <w:t xml:space="preserve"> Rios</w:t>
      </w:r>
      <w:r>
        <w:t xml:space="preserve">, A.F., </w:t>
      </w:r>
      <w:r w:rsidRPr="0097471D">
        <w:t>The Oceanic Sink for Anthropogenic CO</w:t>
      </w:r>
      <w:r w:rsidRPr="0097471D">
        <w:rPr>
          <w:vertAlign w:val="subscript"/>
        </w:rPr>
        <w:t>2</w:t>
      </w:r>
      <w:r>
        <w:t>,</w:t>
      </w:r>
      <w:r w:rsidRPr="0097471D">
        <w:t xml:space="preserve"> Science, 305(5682), 367–371 (2004) </w:t>
      </w:r>
    </w:p>
    <w:p w14:paraId="2EAEBA5A" w14:textId="3AD58BA8" w:rsidR="0038017F" w:rsidRPr="0038017F" w:rsidRDefault="0038017F" w:rsidP="003B6E29">
      <w:pPr>
        <w:pStyle w:val="SOCCRBodytext"/>
      </w:pPr>
      <w:r w:rsidRPr="0097471D">
        <w:t>Sabine,</w:t>
      </w:r>
      <w:r>
        <w:t xml:space="preserve"> C.L., </w:t>
      </w:r>
      <w:proofErr w:type="spellStart"/>
      <w:r>
        <w:t>Tanhua</w:t>
      </w:r>
      <w:proofErr w:type="spellEnd"/>
      <w:r>
        <w:t>, T., E</w:t>
      </w:r>
      <w:r w:rsidRPr="0038017F">
        <w:t>stimation of Anthropogenic CO</w:t>
      </w:r>
      <w:r w:rsidRPr="00587EDB">
        <w:rPr>
          <w:vertAlign w:val="subscript"/>
        </w:rPr>
        <w:t>2</w:t>
      </w:r>
      <w:r w:rsidRPr="0038017F">
        <w:t xml:space="preserve"> Inventories in the Ocean, Annual Review of Marine Science</w:t>
      </w:r>
      <w:r>
        <w:t xml:space="preserve">, </w:t>
      </w:r>
      <w:r w:rsidRPr="0038017F">
        <w:t>Vol. 2: 175-198, 2010</w:t>
      </w:r>
    </w:p>
    <w:p w14:paraId="15C05DDF" w14:textId="6C4554F9" w:rsidR="00281455" w:rsidRPr="00281455" w:rsidRDefault="00281455" w:rsidP="00281455">
      <w:pPr>
        <w:widowControl w:val="0"/>
        <w:autoSpaceDE w:val="0"/>
        <w:autoSpaceDN w:val="0"/>
        <w:adjustRightInd w:val="0"/>
        <w:spacing w:after="240" w:line="240" w:lineRule="auto"/>
        <w:rPr>
          <w:rFonts w:ascii="Times" w:hAnsi="Times" w:cs="Times"/>
          <w:color w:val="auto"/>
          <w:sz w:val="24"/>
          <w:szCs w:val="24"/>
        </w:rPr>
      </w:pPr>
      <w:r>
        <w:rPr>
          <w:rFonts w:ascii="Times" w:hAnsi="Times" w:cs="Times"/>
          <w:color w:val="1A1718"/>
        </w:rPr>
        <w:t xml:space="preserve">Salisbury, J. E., D. </w:t>
      </w:r>
      <w:proofErr w:type="spellStart"/>
      <w:r>
        <w:rPr>
          <w:rFonts w:ascii="Times" w:hAnsi="Times" w:cs="Times"/>
          <w:color w:val="1A1718"/>
        </w:rPr>
        <w:t>Vandemark</w:t>
      </w:r>
      <w:proofErr w:type="spellEnd"/>
      <w:r>
        <w:rPr>
          <w:rFonts w:ascii="Times" w:hAnsi="Times" w:cs="Times"/>
          <w:color w:val="1A1718"/>
        </w:rPr>
        <w:t>, C. W. Hun</w:t>
      </w:r>
      <w:r w:rsidR="00673A06">
        <w:rPr>
          <w:rFonts w:ascii="Times" w:hAnsi="Times" w:cs="Times"/>
          <w:color w:val="1A1718"/>
        </w:rPr>
        <w:t xml:space="preserve">t, J. W. Campbell, W. R. </w:t>
      </w:r>
      <w:proofErr w:type="spellStart"/>
      <w:r w:rsidR="00673A06">
        <w:rPr>
          <w:rFonts w:ascii="Times" w:hAnsi="Times" w:cs="Times"/>
          <w:color w:val="1A1718"/>
        </w:rPr>
        <w:t>McGil</w:t>
      </w:r>
      <w:r>
        <w:rPr>
          <w:rFonts w:ascii="Times" w:hAnsi="Times" w:cs="Times"/>
          <w:color w:val="1A1718"/>
        </w:rPr>
        <w:t>lis</w:t>
      </w:r>
      <w:proofErr w:type="spellEnd"/>
      <w:r>
        <w:rPr>
          <w:rFonts w:ascii="Times" w:hAnsi="Times" w:cs="Times"/>
          <w:color w:val="1A1718"/>
        </w:rPr>
        <w:t xml:space="preserve">, and W. H. McDowell (2008a), Seasonal observations of surface waters in two Gulf of Maine estuary-plume systems: Relationships between watershed attributes, optical measurements and surface </w:t>
      </w:r>
      <w:proofErr w:type="spellStart"/>
      <w:r>
        <w:rPr>
          <w:rFonts w:ascii="Times" w:hAnsi="Times" w:cs="Times"/>
          <w:color w:val="1A1718"/>
        </w:rPr>
        <w:t>pCO</w:t>
      </w:r>
      <w:proofErr w:type="spellEnd"/>
      <w:r>
        <w:rPr>
          <w:rFonts w:ascii="Times" w:hAnsi="Times" w:cs="Times"/>
          <w:color w:val="1A1718"/>
          <w:position w:val="-2"/>
          <w:sz w:val="16"/>
          <w:szCs w:val="16"/>
        </w:rPr>
        <w:t>2</w:t>
      </w:r>
      <w:r>
        <w:rPr>
          <w:rFonts w:ascii="Times" w:hAnsi="Times" w:cs="Times"/>
          <w:color w:val="1A1718"/>
        </w:rPr>
        <w:t>, Estuarine Coastal Shelf Sci., 77(2), 245–252.</w:t>
      </w:r>
    </w:p>
    <w:p w14:paraId="513AF7F2" w14:textId="20988203" w:rsidR="00A2346C" w:rsidRDefault="004C702D" w:rsidP="003B6E29">
      <w:pPr>
        <w:pStyle w:val="SOCCRBodytext"/>
      </w:pPr>
      <w:r>
        <w:t>Salisbury, J., Green, M., Hunt, C., Campbell, J., 2008</w:t>
      </w:r>
      <w:r w:rsidR="00281455">
        <w:t>b</w:t>
      </w:r>
      <w:r>
        <w:t xml:space="preserve">. Coastal acidification by rivers: A threat to shellfish? </w:t>
      </w:r>
      <w:proofErr w:type="gramStart"/>
      <w:r>
        <w:t>Eos, Transactions American Geophysical Union 89, 513-513.</w:t>
      </w:r>
      <w:proofErr w:type="gramEnd"/>
    </w:p>
    <w:p w14:paraId="2A4DD4FC" w14:textId="6C2EEC3D" w:rsidR="00F958CE" w:rsidRPr="00F958CE" w:rsidRDefault="00F958CE" w:rsidP="00F958CE">
      <w:pPr>
        <w:widowControl w:val="0"/>
        <w:autoSpaceDE w:val="0"/>
        <w:autoSpaceDN w:val="0"/>
        <w:adjustRightInd w:val="0"/>
        <w:spacing w:after="240" w:line="240" w:lineRule="auto"/>
        <w:rPr>
          <w:rFonts w:ascii="Times" w:hAnsi="Times" w:cs="Times"/>
          <w:color w:val="1A1718"/>
        </w:rPr>
      </w:pPr>
      <w:r w:rsidRPr="00F958CE">
        <w:rPr>
          <w:rFonts w:ascii="Times" w:hAnsi="Times" w:cs="Times"/>
          <w:color w:val="1A1718"/>
        </w:rPr>
        <w:t xml:space="preserve">Salisbury, J., D. </w:t>
      </w:r>
      <w:proofErr w:type="spellStart"/>
      <w:r w:rsidRPr="00F958CE">
        <w:rPr>
          <w:rFonts w:ascii="Times" w:hAnsi="Times" w:cs="Times"/>
          <w:color w:val="1A1718"/>
        </w:rPr>
        <w:t>Vandemark</w:t>
      </w:r>
      <w:proofErr w:type="spellEnd"/>
      <w:r w:rsidRPr="00F958CE">
        <w:rPr>
          <w:rFonts w:ascii="Times" w:hAnsi="Times" w:cs="Times"/>
          <w:color w:val="1A1718"/>
        </w:rPr>
        <w:t xml:space="preserve">, C. Hunt, J. Campbell, B. </w:t>
      </w:r>
      <w:proofErr w:type="spellStart"/>
      <w:r w:rsidRPr="00F958CE">
        <w:rPr>
          <w:rFonts w:ascii="Times" w:hAnsi="Times" w:cs="Times"/>
          <w:color w:val="1A1718"/>
        </w:rPr>
        <w:t>Jonsson</w:t>
      </w:r>
      <w:proofErr w:type="spellEnd"/>
      <w:r w:rsidRPr="00F958CE">
        <w:rPr>
          <w:rFonts w:ascii="Times" w:hAnsi="Times" w:cs="Times"/>
          <w:color w:val="1A1718"/>
        </w:rPr>
        <w:t xml:space="preserve">, A. </w:t>
      </w:r>
      <w:proofErr w:type="spellStart"/>
      <w:r w:rsidRPr="00F958CE">
        <w:rPr>
          <w:rFonts w:ascii="Times" w:hAnsi="Times" w:cs="Times"/>
          <w:color w:val="1A1718"/>
        </w:rPr>
        <w:t>Mahadevan</w:t>
      </w:r>
      <w:proofErr w:type="spellEnd"/>
      <w:r w:rsidRPr="00F958CE">
        <w:rPr>
          <w:rFonts w:ascii="Times" w:hAnsi="Times" w:cs="Times"/>
          <w:color w:val="1A1718"/>
        </w:rPr>
        <w:t xml:space="preserve">, W. </w:t>
      </w:r>
      <w:proofErr w:type="spellStart"/>
      <w:r w:rsidRPr="00F958CE">
        <w:rPr>
          <w:rFonts w:ascii="Times" w:hAnsi="Times" w:cs="Times"/>
          <w:color w:val="1A1718"/>
        </w:rPr>
        <w:t>McGillis</w:t>
      </w:r>
      <w:proofErr w:type="spellEnd"/>
      <w:r w:rsidRPr="00F958CE">
        <w:rPr>
          <w:rFonts w:ascii="Times" w:hAnsi="Times" w:cs="Times"/>
          <w:color w:val="1A1718"/>
        </w:rPr>
        <w:t xml:space="preserve">, and H. </w:t>
      </w:r>
      <w:proofErr w:type="spellStart"/>
      <w:r w:rsidRPr="00F958CE">
        <w:rPr>
          <w:rFonts w:ascii="Times" w:hAnsi="Times" w:cs="Times"/>
          <w:color w:val="1A1718"/>
        </w:rPr>
        <w:t>Xue</w:t>
      </w:r>
      <w:proofErr w:type="spellEnd"/>
      <w:r w:rsidRPr="00F958CE">
        <w:rPr>
          <w:rFonts w:ascii="Times" w:hAnsi="Times" w:cs="Times"/>
          <w:color w:val="1A1718"/>
        </w:rPr>
        <w:t xml:space="preserve"> (2009), Episodic riverine influence on surface DIC in the coastal Gulf of Maine, Estuarine Coastal Shelf Sci., 82, 108–118.</w:t>
      </w:r>
    </w:p>
    <w:p w14:paraId="14162059" w14:textId="639AACE5" w:rsidR="00284C57" w:rsidRPr="00284C57" w:rsidRDefault="00284C57" w:rsidP="00284C57">
      <w:pPr>
        <w:widowControl w:val="0"/>
        <w:autoSpaceDE w:val="0"/>
        <w:autoSpaceDN w:val="0"/>
        <w:adjustRightInd w:val="0"/>
        <w:spacing w:after="240" w:line="240" w:lineRule="auto"/>
        <w:rPr>
          <w:rFonts w:ascii="Times" w:hAnsi="Times" w:cs="Times"/>
          <w:color w:val="auto"/>
          <w:sz w:val="24"/>
          <w:szCs w:val="24"/>
        </w:rPr>
      </w:pPr>
      <w:proofErr w:type="spellStart"/>
      <w:r>
        <w:rPr>
          <w:rFonts w:ascii="Times" w:hAnsi="Times" w:cs="Times"/>
          <w:color w:val="1A1718"/>
        </w:rPr>
        <w:t>Shadwick</w:t>
      </w:r>
      <w:proofErr w:type="spellEnd"/>
      <w:r>
        <w:rPr>
          <w:rFonts w:ascii="Times" w:hAnsi="Times" w:cs="Times"/>
          <w:color w:val="1A1718"/>
        </w:rPr>
        <w:t xml:space="preserve">, E. H., H. Thomas, A. </w:t>
      </w:r>
      <w:proofErr w:type="spellStart"/>
      <w:r>
        <w:rPr>
          <w:rFonts w:ascii="Times" w:hAnsi="Times" w:cs="Times"/>
          <w:color w:val="1A1718"/>
        </w:rPr>
        <w:t>Comeau</w:t>
      </w:r>
      <w:proofErr w:type="spellEnd"/>
      <w:r>
        <w:rPr>
          <w:rFonts w:ascii="Times" w:hAnsi="Times" w:cs="Times"/>
          <w:color w:val="1A1718"/>
        </w:rPr>
        <w:t>, S. E. Craig, C. W. Hunt, and J. E. Salisbury (2010), Air-sea CO</w:t>
      </w:r>
      <w:r>
        <w:rPr>
          <w:rFonts w:ascii="Times" w:hAnsi="Times" w:cs="Times"/>
          <w:color w:val="1A1718"/>
          <w:position w:val="-2"/>
          <w:sz w:val="16"/>
          <w:szCs w:val="16"/>
        </w:rPr>
        <w:t xml:space="preserve">2 </w:t>
      </w:r>
      <w:r>
        <w:rPr>
          <w:rFonts w:ascii="Times" w:hAnsi="Times" w:cs="Times"/>
          <w:color w:val="1A1718"/>
        </w:rPr>
        <w:t xml:space="preserve">fluxes on the </w:t>
      </w:r>
      <w:proofErr w:type="spellStart"/>
      <w:r>
        <w:rPr>
          <w:rFonts w:ascii="Times" w:hAnsi="Times" w:cs="Times"/>
          <w:color w:val="1A1718"/>
        </w:rPr>
        <w:t>Scotian</w:t>
      </w:r>
      <w:proofErr w:type="spellEnd"/>
      <w:r>
        <w:rPr>
          <w:rFonts w:ascii="Times" w:hAnsi="Times" w:cs="Times"/>
          <w:color w:val="1A1718"/>
        </w:rPr>
        <w:t xml:space="preserve"> Shelf: Seasonal to multi-annual variability, </w:t>
      </w:r>
      <w:proofErr w:type="spellStart"/>
      <w:r>
        <w:rPr>
          <w:rFonts w:ascii="Times" w:hAnsi="Times" w:cs="Times"/>
          <w:color w:val="1A1718"/>
        </w:rPr>
        <w:t>Biogeosciences</w:t>
      </w:r>
      <w:proofErr w:type="spellEnd"/>
      <w:r>
        <w:rPr>
          <w:rFonts w:ascii="Times" w:hAnsi="Times" w:cs="Times"/>
          <w:color w:val="1A1718"/>
        </w:rPr>
        <w:t>, 7(11), 3851–3867.</w:t>
      </w:r>
    </w:p>
    <w:p w14:paraId="37A78AC1" w14:textId="00044BB2" w:rsidR="00176E1A" w:rsidRDefault="00176E1A" w:rsidP="00DC35D4">
      <w:pPr>
        <w:pStyle w:val="CommentText"/>
        <w:rPr>
          <w:rFonts w:ascii="Times New Roman" w:hAnsi="Times New Roman" w:cs="Times New Roman"/>
          <w:sz w:val="22"/>
          <w:szCs w:val="20"/>
        </w:rPr>
      </w:pPr>
      <w:proofErr w:type="spellStart"/>
      <w:r w:rsidRPr="00176E1A">
        <w:rPr>
          <w:rFonts w:ascii="Times New Roman" w:hAnsi="Times New Roman" w:cs="Times New Roman"/>
          <w:sz w:val="22"/>
          <w:szCs w:val="20"/>
        </w:rPr>
        <w:t>Shadwick</w:t>
      </w:r>
      <w:proofErr w:type="spellEnd"/>
      <w:r w:rsidRPr="00176E1A">
        <w:rPr>
          <w:rFonts w:ascii="Times New Roman" w:hAnsi="Times New Roman" w:cs="Times New Roman"/>
          <w:sz w:val="22"/>
          <w:szCs w:val="20"/>
        </w:rPr>
        <w:t xml:space="preserve">, E. H., and Coauthors, 2011: Seasonal variability of the inorganic carbon system in the Amundsen Gulf region of the southeastern Beaufort Sea. </w:t>
      </w:r>
      <w:proofErr w:type="gramStart"/>
      <w:r w:rsidRPr="00176E1A">
        <w:rPr>
          <w:rFonts w:ascii="Times New Roman" w:hAnsi="Times New Roman" w:cs="Times New Roman"/>
          <w:sz w:val="22"/>
          <w:szCs w:val="20"/>
        </w:rPr>
        <w:t>Limnology and Oceanography, 56, 303-322.</w:t>
      </w:r>
      <w:proofErr w:type="gramEnd"/>
    </w:p>
    <w:p w14:paraId="08A45F74" w14:textId="0D68B324" w:rsidR="00DC35D4" w:rsidRDefault="00DC35D4" w:rsidP="00DC35D4">
      <w:pPr>
        <w:pStyle w:val="CommentText"/>
        <w:rPr>
          <w:rFonts w:ascii="Times New Roman" w:hAnsi="Times New Roman" w:cs="Times New Roman"/>
          <w:sz w:val="22"/>
          <w:szCs w:val="20"/>
        </w:rPr>
      </w:pPr>
      <w:proofErr w:type="spellStart"/>
      <w:r w:rsidRPr="00DC35D4">
        <w:rPr>
          <w:rFonts w:ascii="Times New Roman" w:hAnsi="Times New Roman" w:cs="Times New Roman"/>
          <w:sz w:val="22"/>
          <w:szCs w:val="20"/>
        </w:rPr>
        <w:t>Semiletov</w:t>
      </w:r>
      <w:proofErr w:type="spellEnd"/>
      <w:r w:rsidRPr="00DC35D4">
        <w:rPr>
          <w:rFonts w:ascii="Times New Roman" w:hAnsi="Times New Roman" w:cs="Times New Roman"/>
          <w:sz w:val="22"/>
          <w:szCs w:val="20"/>
        </w:rPr>
        <w:t xml:space="preserve">, I. P., I. I. </w:t>
      </w:r>
      <w:proofErr w:type="spellStart"/>
      <w:r w:rsidRPr="00DC35D4">
        <w:rPr>
          <w:rFonts w:ascii="Times New Roman" w:hAnsi="Times New Roman" w:cs="Times New Roman"/>
          <w:sz w:val="22"/>
          <w:szCs w:val="20"/>
        </w:rPr>
        <w:t>Pipko</w:t>
      </w:r>
      <w:proofErr w:type="spellEnd"/>
      <w:r w:rsidRPr="00DC35D4">
        <w:rPr>
          <w:rFonts w:ascii="Times New Roman" w:hAnsi="Times New Roman" w:cs="Times New Roman"/>
          <w:sz w:val="22"/>
          <w:szCs w:val="20"/>
        </w:rPr>
        <w:t xml:space="preserve">, I. </w:t>
      </w:r>
      <w:proofErr w:type="spellStart"/>
      <w:r w:rsidRPr="00DC35D4">
        <w:rPr>
          <w:rFonts w:ascii="Times New Roman" w:hAnsi="Times New Roman" w:cs="Times New Roman"/>
          <w:sz w:val="22"/>
          <w:szCs w:val="20"/>
        </w:rPr>
        <w:t>Repina</w:t>
      </w:r>
      <w:proofErr w:type="spellEnd"/>
      <w:r w:rsidRPr="00DC35D4">
        <w:rPr>
          <w:rFonts w:ascii="Times New Roman" w:hAnsi="Times New Roman" w:cs="Times New Roman"/>
          <w:sz w:val="22"/>
          <w:szCs w:val="20"/>
        </w:rPr>
        <w:t xml:space="preserve">, and N. E. </w:t>
      </w:r>
      <w:proofErr w:type="spellStart"/>
      <w:r w:rsidRPr="00DC35D4">
        <w:rPr>
          <w:rFonts w:ascii="Times New Roman" w:hAnsi="Times New Roman" w:cs="Times New Roman"/>
          <w:sz w:val="22"/>
          <w:szCs w:val="20"/>
        </w:rPr>
        <w:t>Shakhova</w:t>
      </w:r>
      <w:proofErr w:type="spellEnd"/>
      <w:r w:rsidRPr="00DC35D4">
        <w:rPr>
          <w:rFonts w:ascii="Times New Roman" w:hAnsi="Times New Roman" w:cs="Times New Roman"/>
          <w:sz w:val="22"/>
          <w:szCs w:val="20"/>
        </w:rPr>
        <w:t xml:space="preserve">, 2007: Carbonate chemistry dynamics and carbon dioxide fluxes across the atmosphere–ice–water interfaces in the Arctic Ocean: Pacific sector of the Arctic. </w:t>
      </w:r>
      <w:proofErr w:type="gramStart"/>
      <w:r w:rsidRPr="00DC35D4">
        <w:rPr>
          <w:rFonts w:ascii="Times New Roman" w:hAnsi="Times New Roman" w:cs="Times New Roman"/>
          <w:sz w:val="22"/>
          <w:szCs w:val="20"/>
        </w:rPr>
        <w:t>Journal of Marine Systems, 66, 204-226.</w:t>
      </w:r>
      <w:proofErr w:type="gramEnd"/>
    </w:p>
    <w:p w14:paraId="30102097" w14:textId="01F50652" w:rsidR="00DC12F0" w:rsidRDefault="00DC12F0" w:rsidP="00DC35D4">
      <w:pPr>
        <w:pStyle w:val="CommentText"/>
        <w:rPr>
          <w:rFonts w:ascii="Times New Roman" w:hAnsi="Times New Roman" w:cs="Times New Roman"/>
          <w:sz w:val="22"/>
          <w:szCs w:val="20"/>
        </w:rPr>
      </w:pPr>
      <w:proofErr w:type="spellStart"/>
      <w:r>
        <w:rPr>
          <w:rFonts w:ascii="Times New Roman" w:hAnsi="Times New Roman" w:cs="Times New Roman"/>
          <w:sz w:val="22"/>
          <w:szCs w:val="20"/>
        </w:rPr>
        <w:t>Sharples</w:t>
      </w:r>
      <w:proofErr w:type="spellEnd"/>
      <w:r>
        <w:rPr>
          <w:rFonts w:ascii="Times New Roman" w:hAnsi="Times New Roman" w:cs="Times New Roman"/>
          <w:sz w:val="22"/>
          <w:szCs w:val="20"/>
        </w:rPr>
        <w:t>, J., Midd</w:t>
      </w:r>
      <w:r w:rsidRPr="00DC12F0">
        <w:rPr>
          <w:rFonts w:ascii="Times New Roman" w:hAnsi="Times New Roman" w:cs="Times New Roman"/>
          <w:sz w:val="22"/>
          <w:szCs w:val="20"/>
        </w:rPr>
        <w:t>e</w:t>
      </w:r>
      <w:r>
        <w:rPr>
          <w:rFonts w:ascii="Times New Roman" w:hAnsi="Times New Roman" w:cs="Times New Roman"/>
          <w:sz w:val="22"/>
          <w:szCs w:val="20"/>
        </w:rPr>
        <w:t>l</w:t>
      </w:r>
      <w:r w:rsidRPr="00DC12F0">
        <w:rPr>
          <w:rFonts w:ascii="Times New Roman" w:hAnsi="Times New Roman" w:cs="Times New Roman"/>
          <w:sz w:val="22"/>
          <w:szCs w:val="20"/>
        </w:rPr>
        <w:t>burg, J.</w:t>
      </w:r>
      <w:r>
        <w:rPr>
          <w:rFonts w:ascii="Times New Roman" w:hAnsi="Times New Roman" w:cs="Times New Roman"/>
          <w:sz w:val="22"/>
          <w:szCs w:val="20"/>
        </w:rPr>
        <w:t>J.</w:t>
      </w:r>
      <w:r w:rsidRPr="00DC12F0">
        <w:rPr>
          <w:rFonts w:ascii="Times New Roman" w:hAnsi="Times New Roman" w:cs="Times New Roman"/>
          <w:sz w:val="22"/>
          <w:szCs w:val="20"/>
        </w:rPr>
        <w:t xml:space="preserve">, Fennel, K., </w:t>
      </w:r>
      <w:proofErr w:type="spellStart"/>
      <w:r w:rsidRPr="00DC12F0">
        <w:rPr>
          <w:rFonts w:ascii="Times New Roman" w:hAnsi="Times New Roman" w:cs="Times New Roman"/>
          <w:sz w:val="22"/>
          <w:szCs w:val="20"/>
        </w:rPr>
        <w:t>Jickells</w:t>
      </w:r>
      <w:proofErr w:type="spellEnd"/>
      <w:r w:rsidRPr="00DC12F0">
        <w:rPr>
          <w:rFonts w:ascii="Times New Roman" w:hAnsi="Times New Roman" w:cs="Times New Roman"/>
          <w:sz w:val="22"/>
          <w:szCs w:val="20"/>
        </w:rPr>
        <w:t>, T.</w:t>
      </w:r>
      <w:r>
        <w:rPr>
          <w:rFonts w:ascii="Times New Roman" w:hAnsi="Times New Roman" w:cs="Times New Roman"/>
          <w:sz w:val="22"/>
          <w:szCs w:val="20"/>
        </w:rPr>
        <w:t>D.</w:t>
      </w:r>
      <w:r w:rsidR="00902222">
        <w:rPr>
          <w:rFonts w:ascii="Times New Roman" w:hAnsi="Times New Roman" w:cs="Times New Roman"/>
          <w:sz w:val="22"/>
          <w:szCs w:val="20"/>
        </w:rPr>
        <w:t>, 2016:</w:t>
      </w:r>
      <w:r w:rsidRPr="00DC12F0">
        <w:rPr>
          <w:rFonts w:ascii="Times New Roman" w:hAnsi="Times New Roman" w:cs="Times New Roman"/>
          <w:sz w:val="22"/>
          <w:szCs w:val="20"/>
        </w:rPr>
        <w:t xml:space="preserve"> What proportion of riverine nutrients reaches the open ocean</w:t>
      </w:r>
      <w:proofErr w:type="gramStart"/>
      <w:r w:rsidRPr="00DC12F0">
        <w:rPr>
          <w:rFonts w:ascii="Times New Roman" w:hAnsi="Times New Roman" w:cs="Times New Roman"/>
          <w:sz w:val="22"/>
          <w:szCs w:val="20"/>
        </w:rPr>
        <w:t>?,</w:t>
      </w:r>
      <w:proofErr w:type="gramEnd"/>
      <w:r w:rsidRPr="00DC12F0">
        <w:rPr>
          <w:rFonts w:ascii="Times New Roman" w:hAnsi="Times New Roman" w:cs="Times New Roman"/>
          <w:sz w:val="22"/>
          <w:szCs w:val="20"/>
        </w:rPr>
        <w:t xml:space="preserve"> Global Biog</w:t>
      </w:r>
      <w:r>
        <w:rPr>
          <w:rFonts w:ascii="Times New Roman" w:hAnsi="Times New Roman" w:cs="Times New Roman"/>
          <w:sz w:val="22"/>
          <w:szCs w:val="20"/>
        </w:rPr>
        <w:t>eo</w:t>
      </w:r>
      <w:r w:rsidRPr="00DC12F0">
        <w:rPr>
          <w:rFonts w:ascii="Times New Roman" w:hAnsi="Times New Roman" w:cs="Times New Roman"/>
          <w:sz w:val="22"/>
          <w:szCs w:val="20"/>
        </w:rPr>
        <w:t>chemical Cycles</w:t>
      </w:r>
      <w:r w:rsidR="00902222">
        <w:rPr>
          <w:rFonts w:ascii="Times New Roman" w:hAnsi="Times New Roman" w:cs="Times New Roman"/>
          <w:sz w:val="22"/>
          <w:szCs w:val="20"/>
        </w:rPr>
        <w:t>, doi:</w:t>
      </w:r>
      <w:r w:rsidR="00902222" w:rsidRPr="00902222">
        <w:rPr>
          <w:rFonts w:ascii="Times New Roman" w:hAnsi="Times New Roman" w:cs="Times New Roman"/>
          <w:sz w:val="22"/>
          <w:szCs w:val="20"/>
        </w:rPr>
        <w:t>10.1002/2016GB005483</w:t>
      </w:r>
    </w:p>
    <w:p w14:paraId="7D6D0B65" w14:textId="4EAB15EA" w:rsidR="00284C57" w:rsidRPr="00284C57" w:rsidRDefault="00284C57" w:rsidP="00284C57">
      <w:pPr>
        <w:pStyle w:val="CommentText"/>
        <w:rPr>
          <w:rFonts w:ascii="Times New Roman" w:hAnsi="Times New Roman" w:cs="Times New Roman"/>
          <w:sz w:val="22"/>
          <w:szCs w:val="20"/>
        </w:rPr>
      </w:pPr>
      <w:proofErr w:type="spellStart"/>
      <w:r w:rsidRPr="00284C57">
        <w:rPr>
          <w:rFonts w:ascii="Times New Roman" w:hAnsi="Times New Roman" w:cs="Times New Roman"/>
          <w:sz w:val="22"/>
          <w:szCs w:val="20"/>
        </w:rPr>
        <w:t>Signorini</w:t>
      </w:r>
      <w:proofErr w:type="spellEnd"/>
      <w:r w:rsidRPr="00284C57">
        <w:rPr>
          <w:rFonts w:ascii="Times New Roman" w:hAnsi="Times New Roman" w:cs="Times New Roman"/>
          <w:sz w:val="22"/>
          <w:szCs w:val="20"/>
        </w:rPr>
        <w:t xml:space="preserve">, S. R., A. </w:t>
      </w:r>
      <w:proofErr w:type="spellStart"/>
      <w:r w:rsidRPr="00284C57">
        <w:rPr>
          <w:rFonts w:ascii="Times New Roman" w:hAnsi="Times New Roman" w:cs="Times New Roman"/>
          <w:sz w:val="22"/>
          <w:szCs w:val="20"/>
        </w:rPr>
        <w:t>Mannino</w:t>
      </w:r>
      <w:proofErr w:type="spellEnd"/>
      <w:r w:rsidRPr="00284C57">
        <w:rPr>
          <w:rFonts w:ascii="Times New Roman" w:hAnsi="Times New Roman" w:cs="Times New Roman"/>
          <w:sz w:val="22"/>
          <w:szCs w:val="20"/>
        </w:rPr>
        <w:t xml:space="preserve">, R. G. </w:t>
      </w:r>
      <w:proofErr w:type="spellStart"/>
      <w:r w:rsidRPr="00284C57">
        <w:rPr>
          <w:rFonts w:ascii="Times New Roman" w:hAnsi="Times New Roman" w:cs="Times New Roman"/>
          <w:sz w:val="22"/>
          <w:szCs w:val="20"/>
        </w:rPr>
        <w:t>Najjar</w:t>
      </w:r>
      <w:proofErr w:type="spellEnd"/>
      <w:r w:rsidRPr="00284C57">
        <w:rPr>
          <w:rFonts w:ascii="Times New Roman" w:hAnsi="Times New Roman" w:cs="Times New Roman"/>
          <w:sz w:val="22"/>
          <w:szCs w:val="20"/>
        </w:rPr>
        <w:t xml:space="preserve">, Jr., M. A. M. </w:t>
      </w:r>
      <w:proofErr w:type="spellStart"/>
      <w:r w:rsidRPr="00284C57">
        <w:rPr>
          <w:rFonts w:ascii="Times New Roman" w:hAnsi="Times New Roman" w:cs="Times New Roman"/>
          <w:sz w:val="22"/>
          <w:szCs w:val="20"/>
        </w:rPr>
        <w:t>Friedrichs</w:t>
      </w:r>
      <w:proofErr w:type="spellEnd"/>
      <w:r w:rsidRPr="00284C57">
        <w:rPr>
          <w:rFonts w:ascii="Times New Roman" w:hAnsi="Times New Roman" w:cs="Times New Roman"/>
          <w:sz w:val="22"/>
          <w:szCs w:val="20"/>
        </w:rPr>
        <w:t>, W</w:t>
      </w:r>
      <w:proofErr w:type="gramStart"/>
      <w:r w:rsidRPr="00284C57">
        <w:rPr>
          <w:rFonts w:ascii="Times New Roman" w:hAnsi="Times New Roman" w:cs="Times New Roman"/>
          <w:sz w:val="22"/>
          <w:szCs w:val="20"/>
        </w:rPr>
        <w:t>.-</w:t>
      </w:r>
      <w:proofErr w:type="gramEnd"/>
      <w:r w:rsidRPr="00284C57">
        <w:rPr>
          <w:rFonts w:ascii="Times New Roman" w:hAnsi="Times New Roman" w:cs="Times New Roman"/>
          <w:sz w:val="22"/>
          <w:szCs w:val="20"/>
        </w:rPr>
        <w:t xml:space="preserve">J. </w:t>
      </w:r>
      <w:proofErr w:type="spellStart"/>
      <w:r w:rsidRPr="00284C57">
        <w:rPr>
          <w:rFonts w:ascii="Times New Roman" w:hAnsi="Times New Roman" w:cs="Times New Roman"/>
          <w:sz w:val="22"/>
          <w:szCs w:val="20"/>
        </w:rPr>
        <w:t>Cai</w:t>
      </w:r>
      <w:proofErr w:type="spellEnd"/>
      <w:r w:rsidRPr="00284C57">
        <w:rPr>
          <w:rFonts w:ascii="Times New Roman" w:hAnsi="Times New Roman" w:cs="Times New Roman"/>
          <w:sz w:val="22"/>
          <w:szCs w:val="20"/>
        </w:rPr>
        <w:t xml:space="preserve">, J. Salisbury, Z. Aleck Wang, H. Thomas, and E. </w:t>
      </w:r>
      <w:proofErr w:type="spellStart"/>
      <w:r w:rsidRPr="00284C57">
        <w:rPr>
          <w:rFonts w:ascii="Times New Roman" w:hAnsi="Times New Roman" w:cs="Times New Roman"/>
          <w:sz w:val="22"/>
          <w:szCs w:val="20"/>
        </w:rPr>
        <w:t>Shadwick</w:t>
      </w:r>
      <w:proofErr w:type="spellEnd"/>
      <w:r w:rsidRPr="00284C57">
        <w:rPr>
          <w:rFonts w:ascii="Times New Roman" w:hAnsi="Times New Roman" w:cs="Times New Roman"/>
          <w:sz w:val="22"/>
          <w:szCs w:val="20"/>
        </w:rPr>
        <w:t xml:space="preserve"> (2013), Surface ocean pCO</w:t>
      </w:r>
      <w:r w:rsidRPr="00284C57">
        <w:rPr>
          <w:rFonts w:ascii="Times New Roman" w:hAnsi="Times New Roman" w:cs="Times New Roman"/>
          <w:sz w:val="22"/>
          <w:szCs w:val="20"/>
          <w:vertAlign w:val="subscript"/>
        </w:rPr>
        <w:t>2</w:t>
      </w:r>
      <w:r w:rsidRPr="00284C57">
        <w:rPr>
          <w:rFonts w:ascii="Times New Roman" w:hAnsi="Times New Roman" w:cs="Times New Roman"/>
          <w:sz w:val="22"/>
          <w:szCs w:val="20"/>
        </w:rPr>
        <w:t xml:space="preserve"> seasonality and sea-air CO</w:t>
      </w:r>
      <w:r w:rsidRPr="00284C57">
        <w:rPr>
          <w:rFonts w:ascii="Times New Roman" w:hAnsi="Times New Roman" w:cs="Times New Roman"/>
          <w:sz w:val="22"/>
          <w:szCs w:val="20"/>
          <w:vertAlign w:val="subscript"/>
        </w:rPr>
        <w:t>2</w:t>
      </w:r>
      <w:r w:rsidRPr="00284C57">
        <w:rPr>
          <w:rFonts w:ascii="Times New Roman" w:hAnsi="Times New Roman" w:cs="Times New Roman"/>
          <w:sz w:val="22"/>
          <w:szCs w:val="20"/>
        </w:rPr>
        <w:t xml:space="preserve"> flux estimates for the North American east coast, J. </w:t>
      </w:r>
      <w:proofErr w:type="spellStart"/>
      <w:r w:rsidRPr="00284C57">
        <w:rPr>
          <w:rFonts w:ascii="Times New Roman" w:hAnsi="Times New Roman" w:cs="Times New Roman"/>
          <w:sz w:val="22"/>
          <w:szCs w:val="20"/>
        </w:rPr>
        <w:t>Geophys</w:t>
      </w:r>
      <w:proofErr w:type="spellEnd"/>
      <w:r w:rsidRPr="00284C57">
        <w:rPr>
          <w:rFonts w:ascii="Times New Roman" w:hAnsi="Times New Roman" w:cs="Times New Roman"/>
          <w:sz w:val="22"/>
          <w:szCs w:val="20"/>
        </w:rPr>
        <w:t>. Res. Oceans, 118, doi</w:t>
      </w:r>
      <w:proofErr w:type="gramStart"/>
      <w:r w:rsidRPr="00284C57">
        <w:rPr>
          <w:rFonts w:ascii="Times New Roman" w:hAnsi="Times New Roman" w:cs="Times New Roman"/>
          <w:sz w:val="22"/>
          <w:szCs w:val="20"/>
        </w:rPr>
        <w:t>:10.1002</w:t>
      </w:r>
      <w:proofErr w:type="gramEnd"/>
      <w:r w:rsidRPr="00284C57">
        <w:rPr>
          <w:rFonts w:ascii="Times New Roman" w:hAnsi="Times New Roman" w:cs="Times New Roman"/>
          <w:sz w:val="22"/>
          <w:szCs w:val="20"/>
        </w:rPr>
        <w:t>/jgrc.20369.</w:t>
      </w:r>
    </w:p>
    <w:p w14:paraId="465387F9" w14:textId="2047D8D6" w:rsidR="00460D55" w:rsidRPr="00460D55" w:rsidRDefault="00460D55" w:rsidP="003B6E29">
      <w:pPr>
        <w:pStyle w:val="SOCCRBodytext"/>
      </w:pPr>
      <w:proofErr w:type="gramStart"/>
      <w:r>
        <w:t xml:space="preserve">Solomon, E.A., </w:t>
      </w:r>
      <w:proofErr w:type="spellStart"/>
      <w:r>
        <w:t>Kastner</w:t>
      </w:r>
      <w:proofErr w:type="spellEnd"/>
      <w:r>
        <w:t xml:space="preserve">, M., MacDonald I.R., </w:t>
      </w:r>
      <w:proofErr w:type="spellStart"/>
      <w:r>
        <w:t>Leifer</w:t>
      </w:r>
      <w:proofErr w:type="spellEnd"/>
      <w:r>
        <w:t>, I., 2009.</w:t>
      </w:r>
      <w:proofErr w:type="gramEnd"/>
      <w:r>
        <w:t xml:space="preserve"> </w:t>
      </w:r>
      <w:r w:rsidRPr="00460D55">
        <w:t>Considerable methane fluxes to the atmosphere from hydrocarbon seeps in the Gulf of Mexico, Nature Geoscience</w:t>
      </w:r>
      <w:r>
        <w:t xml:space="preserve"> </w:t>
      </w:r>
      <w:r w:rsidRPr="00460D55">
        <w:t>2</w:t>
      </w:r>
      <w:r>
        <w:t>, 561 - 565</w:t>
      </w:r>
    </w:p>
    <w:p w14:paraId="0EEC92E1" w14:textId="290915ED" w:rsidR="000F4419" w:rsidRDefault="000F4419" w:rsidP="003B6E29">
      <w:pPr>
        <w:pStyle w:val="SOCCRBodytext"/>
      </w:pPr>
      <w:r w:rsidRPr="000F4419">
        <w:t xml:space="preserve">Steiner, N., </w:t>
      </w:r>
      <w:proofErr w:type="spellStart"/>
      <w:r w:rsidRPr="000F4419">
        <w:t>Azetsu</w:t>
      </w:r>
      <w:proofErr w:type="spellEnd"/>
      <w:r w:rsidRPr="000F4419">
        <w:t xml:space="preserve">-Scott, K., Hamilton, J., Hedges, K., Hu, X., </w:t>
      </w:r>
      <w:proofErr w:type="spellStart"/>
      <w:r w:rsidRPr="000F4419">
        <w:t>Janjua</w:t>
      </w:r>
      <w:proofErr w:type="spellEnd"/>
      <w:r w:rsidRPr="000F4419">
        <w:t xml:space="preserve">, M. Y., Lavoie, D., </w:t>
      </w:r>
      <w:proofErr w:type="spellStart"/>
      <w:r w:rsidRPr="000F4419">
        <w:t>Lode</w:t>
      </w:r>
      <w:r>
        <w:t>r</w:t>
      </w:r>
      <w:proofErr w:type="spellEnd"/>
      <w:r>
        <w:t xml:space="preserve">, J., </w:t>
      </w:r>
      <w:proofErr w:type="spellStart"/>
      <w:r>
        <w:t>Melling</w:t>
      </w:r>
      <w:proofErr w:type="spellEnd"/>
      <w:r>
        <w:t xml:space="preserve">, H., </w:t>
      </w:r>
      <w:proofErr w:type="spellStart"/>
      <w:r>
        <w:t>Merzouk</w:t>
      </w:r>
      <w:proofErr w:type="spellEnd"/>
      <w:r>
        <w:t>, A.</w:t>
      </w:r>
      <w:r w:rsidRPr="000F4419">
        <w:t xml:space="preserve">, </w:t>
      </w:r>
      <w:proofErr w:type="spellStart"/>
      <w:r w:rsidRPr="000F4419">
        <w:t>Perrie</w:t>
      </w:r>
      <w:proofErr w:type="spellEnd"/>
      <w:r w:rsidRPr="000F4419">
        <w:t xml:space="preserve">, W., Peterson, I., </w:t>
      </w:r>
      <w:proofErr w:type="spellStart"/>
      <w:r w:rsidRPr="000F4419">
        <w:t>Scarratt</w:t>
      </w:r>
      <w:proofErr w:type="spellEnd"/>
      <w:r w:rsidRPr="000F4419">
        <w:t xml:space="preserve">, M., </w:t>
      </w:r>
      <w:proofErr w:type="spellStart"/>
      <w:r w:rsidRPr="000F4419">
        <w:t>Sou</w:t>
      </w:r>
      <w:proofErr w:type="spellEnd"/>
      <w:r w:rsidRPr="000F4419">
        <w:t xml:space="preserve">, T., </w:t>
      </w:r>
      <w:proofErr w:type="spellStart"/>
      <w:r w:rsidRPr="000F4419">
        <w:t>Tallmann</w:t>
      </w:r>
      <w:proofErr w:type="spellEnd"/>
      <w:r w:rsidRPr="000F4419">
        <w:t>, R.F. 2015, Observed Trends and Climate Projections Affecting Marine Ecosystems in the Canadian Arctic, Environmenta</w:t>
      </w:r>
      <w:r w:rsidR="001B67C0">
        <w:t>l Reviews, 23(2): 191-239, doi</w:t>
      </w:r>
      <w:proofErr w:type="gramStart"/>
      <w:r w:rsidR="001B67C0">
        <w:t>:</w:t>
      </w:r>
      <w:r w:rsidRPr="000F4419">
        <w:t>10.1139</w:t>
      </w:r>
      <w:proofErr w:type="gramEnd"/>
      <w:r w:rsidRPr="000F4419">
        <w:t>/er-2014-0066.</w:t>
      </w:r>
    </w:p>
    <w:p w14:paraId="1F9E3CF3" w14:textId="6C559F81" w:rsidR="00271AA6" w:rsidRDefault="00271AA6" w:rsidP="003B6E29">
      <w:pPr>
        <w:pStyle w:val="SOCCRBodytext"/>
      </w:pPr>
      <w:r w:rsidRPr="003A6C8E">
        <w:lastRenderedPageBreak/>
        <w:t>Steiner, N., J. Christian, K. Six, A. Yamamoto, M. Yamamoto-Kawai, 2014, Future ocean acidification in the Canada Basin and surrounding Arctic Ocean from CMIP5 earth system models, JGR Oceans, 119, 1, 332–347,</w:t>
      </w:r>
      <w:r w:rsidR="001B67C0">
        <w:t xml:space="preserve"> doi</w:t>
      </w:r>
      <w:proofErr w:type="gramStart"/>
      <w:r w:rsidRPr="003A6C8E">
        <w:t>:10.1002</w:t>
      </w:r>
      <w:proofErr w:type="gramEnd"/>
      <w:r w:rsidRPr="003A6C8E">
        <w:t>/2013JC009069.</w:t>
      </w:r>
    </w:p>
    <w:p w14:paraId="177E6609" w14:textId="296FA797" w:rsidR="00F97E10" w:rsidRPr="003A6C8E" w:rsidRDefault="00F97E10" w:rsidP="003B6E29">
      <w:pPr>
        <w:pStyle w:val="SOCCRBodytext"/>
      </w:pPr>
      <w:proofErr w:type="gramStart"/>
      <w:r w:rsidRPr="003A6C8E">
        <w:t>Steiner, N. S., Lee, W. G., Christian, J. R., 2013.</w:t>
      </w:r>
      <w:proofErr w:type="gramEnd"/>
      <w:r w:rsidRPr="003A6C8E">
        <w:t xml:space="preserve"> Enhanced gas fluxes in small sea ice leads and cracks - effects on CO</w:t>
      </w:r>
      <w:r w:rsidRPr="003A6C8E">
        <w:rPr>
          <w:vertAlign w:val="subscript"/>
        </w:rPr>
        <w:t>2</w:t>
      </w:r>
      <w:r w:rsidRPr="003A6C8E">
        <w:t xml:space="preserve"> exchange and ocean acidification. JGR Oceans, 118,3, 1195–1205. </w:t>
      </w:r>
      <w:proofErr w:type="gramStart"/>
      <w:r w:rsidRPr="003A6C8E">
        <w:t>doi:10.1002</w:t>
      </w:r>
      <w:proofErr w:type="gramEnd"/>
      <w:r w:rsidRPr="003A6C8E">
        <w:t>/jgrc.20100</w:t>
      </w:r>
    </w:p>
    <w:p w14:paraId="25686D8D" w14:textId="323F9137" w:rsidR="001600B1" w:rsidRDefault="001600B1" w:rsidP="003B6E29">
      <w:pPr>
        <w:pStyle w:val="SOCCRBodytext"/>
      </w:pPr>
      <w:proofErr w:type="gramStart"/>
      <w:r w:rsidRPr="001600B1">
        <w:t>Smith Jr., W.O.; Barber, D.G. (Ed.) (2007).</w:t>
      </w:r>
      <w:proofErr w:type="gramEnd"/>
      <w:r w:rsidRPr="001600B1">
        <w:t xml:space="preserve"> </w:t>
      </w:r>
      <w:proofErr w:type="spellStart"/>
      <w:r w:rsidRPr="001600B1">
        <w:t>Polynyas</w:t>
      </w:r>
      <w:proofErr w:type="spellEnd"/>
      <w:r w:rsidRPr="001600B1">
        <w:t xml:space="preserve">: windows to the world. </w:t>
      </w:r>
      <w:proofErr w:type="gramStart"/>
      <w:r w:rsidRPr="001600B1">
        <w:t>Elsevier Oceanography Series, 74.</w:t>
      </w:r>
      <w:proofErr w:type="gramEnd"/>
      <w:r w:rsidRPr="001600B1">
        <w:t xml:space="preserve"> Elsevier: Amsterdam. </w:t>
      </w:r>
      <w:proofErr w:type="gramStart"/>
      <w:r w:rsidRPr="001600B1">
        <w:t>xv</w:t>
      </w:r>
      <w:proofErr w:type="gramEnd"/>
      <w:r w:rsidRPr="001600B1">
        <w:t>, 458 pp.</w:t>
      </w:r>
    </w:p>
    <w:p w14:paraId="374C1D39" w14:textId="337C06F8" w:rsidR="00F51049" w:rsidRDefault="00FF2ABF" w:rsidP="003B6E29">
      <w:pPr>
        <w:pStyle w:val="SOCCRBodytext"/>
      </w:pPr>
      <w:proofErr w:type="spellStart"/>
      <w:r w:rsidRPr="00F51049">
        <w:t>Sydeman</w:t>
      </w:r>
      <w:proofErr w:type="spellEnd"/>
      <w:r w:rsidR="00F51049" w:rsidRPr="00F51049">
        <w:t xml:space="preserve">, W.J., M. Garcia-Reyes, D.S. </w:t>
      </w:r>
      <w:proofErr w:type="spellStart"/>
      <w:r w:rsidR="00F51049" w:rsidRPr="00F51049">
        <w:t>Schoeman</w:t>
      </w:r>
      <w:proofErr w:type="spellEnd"/>
      <w:r w:rsidR="00F51049" w:rsidRPr="00F51049">
        <w:t xml:space="preserve">, R.R. </w:t>
      </w:r>
      <w:proofErr w:type="spellStart"/>
      <w:r w:rsidR="00F51049" w:rsidRPr="00F51049">
        <w:t>Rykaczewski</w:t>
      </w:r>
      <w:proofErr w:type="spellEnd"/>
      <w:r w:rsidR="00F51049" w:rsidRPr="00F51049">
        <w:t xml:space="preserve">, S.A. Thompson, B.A. Black, S.J. </w:t>
      </w:r>
      <w:proofErr w:type="spellStart"/>
      <w:r w:rsidR="00F51049" w:rsidRPr="00F51049">
        <w:t>Bograd</w:t>
      </w:r>
      <w:proofErr w:type="spellEnd"/>
      <w:r w:rsidR="00F51049" w:rsidRPr="00F51049">
        <w:t>,</w:t>
      </w:r>
      <w:r w:rsidRPr="00F51049">
        <w:t xml:space="preserve"> </w:t>
      </w:r>
      <w:r w:rsidR="00F51049" w:rsidRPr="00F51049">
        <w:t>(</w:t>
      </w:r>
      <w:r w:rsidRPr="00F51049">
        <w:t>2014</w:t>
      </w:r>
      <w:r w:rsidR="00F51049">
        <w:t xml:space="preserve">), </w:t>
      </w:r>
      <w:r w:rsidR="00F51049" w:rsidRPr="00F51049">
        <w:t>Climate change and wind intensification in coastal upwelling ecosystems, Science 345, 77-80.</w:t>
      </w:r>
    </w:p>
    <w:p w14:paraId="034EB048" w14:textId="77777777" w:rsidR="00D90631" w:rsidRDefault="00D8638E" w:rsidP="003B6E29">
      <w:pPr>
        <w:pStyle w:val="SOCCRBodytext"/>
      </w:pPr>
      <w:proofErr w:type="spellStart"/>
      <w:r w:rsidRPr="00D8638E">
        <w:t>Thunell</w:t>
      </w:r>
      <w:proofErr w:type="spellEnd"/>
      <w:r w:rsidRPr="00D8638E">
        <w:t>, R. C., C. R. Benitez-Nelson, R. Varela, Y. Astor, and Muller-</w:t>
      </w:r>
      <w:proofErr w:type="spellStart"/>
      <w:r w:rsidRPr="00D8638E">
        <w:t>Karger</w:t>
      </w:r>
      <w:proofErr w:type="spellEnd"/>
      <w:r w:rsidRPr="00D8638E">
        <w:t xml:space="preserve">, Frank </w:t>
      </w:r>
      <w:r>
        <w:t>E.</w:t>
      </w:r>
      <w:r w:rsidRPr="00D8638E">
        <w:t xml:space="preserve"> 2007. Particulate Organic Carbon Fluxes Along Upwelling-Dominated Continental Margins: Rates and Mechanisms. </w:t>
      </w:r>
      <w:proofErr w:type="gramStart"/>
      <w:r w:rsidRPr="00D8638E">
        <w:t>Global Biogeochemical Cycles.</w:t>
      </w:r>
      <w:proofErr w:type="gramEnd"/>
      <w:r w:rsidRPr="00D8638E">
        <w:t xml:space="preserve"> Vol. 21, GB1022, doi</w:t>
      </w:r>
      <w:proofErr w:type="gramStart"/>
      <w:r w:rsidRPr="00D8638E">
        <w:t>:10.1029</w:t>
      </w:r>
      <w:proofErr w:type="gramEnd"/>
      <w:r w:rsidRPr="00D8638E">
        <w:t>/2006GB002793.</w:t>
      </w:r>
    </w:p>
    <w:p w14:paraId="3C3E0BC9" w14:textId="322AB06E" w:rsidR="006E1AE9" w:rsidRPr="006E1AE9" w:rsidRDefault="006E1AE9" w:rsidP="003B6E29">
      <w:pPr>
        <w:pStyle w:val="SOCCRBodytext"/>
      </w:pPr>
      <w:proofErr w:type="spellStart"/>
      <w:r w:rsidRPr="006E1AE9">
        <w:t>Tsunogai</w:t>
      </w:r>
      <w:proofErr w:type="spellEnd"/>
      <w:r w:rsidRPr="006E1AE9">
        <w:t xml:space="preserve">, S., Watanabe, S., and Sato, T.: Is there a “continental shelf pump” for the absorption of atmospheric CO2, </w:t>
      </w:r>
      <w:proofErr w:type="spellStart"/>
      <w:r w:rsidRPr="006E1AE9">
        <w:t>Tellus</w:t>
      </w:r>
      <w:proofErr w:type="spellEnd"/>
      <w:r w:rsidRPr="006E1AE9">
        <w:t xml:space="preserve"> B, 51, 701–712, 1999.</w:t>
      </w:r>
    </w:p>
    <w:p w14:paraId="5E46DCCC" w14:textId="77777777" w:rsidR="00A2346C" w:rsidRDefault="004C702D" w:rsidP="003B6E29">
      <w:pPr>
        <w:pStyle w:val="SOCCRBodytext"/>
      </w:pPr>
      <w:proofErr w:type="spellStart"/>
      <w:r>
        <w:t>Turi</w:t>
      </w:r>
      <w:proofErr w:type="spellEnd"/>
      <w:r>
        <w:t xml:space="preserve">, G., Z. </w:t>
      </w:r>
      <w:proofErr w:type="spellStart"/>
      <w:r>
        <w:t>Lachkar</w:t>
      </w:r>
      <w:proofErr w:type="spellEnd"/>
      <w:r>
        <w:t>, and N. Gruber (2014), Spatiotemporal variability and drivers of p CO</w:t>
      </w:r>
      <w:r>
        <w:rPr>
          <w:vertAlign w:val="subscript"/>
        </w:rPr>
        <w:t>2</w:t>
      </w:r>
      <w:r>
        <w:t xml:space="preserve"> and air-sea CO</w:t>
      </w:r>
      <w:r>
        <w:rPr>
          <w:vertAlign w:val="subscript"/>
        </w:rPr>
        <w:t>2</w:t>
      </w:r>
      <w:r>
        <w:t xml:space="preserve"> fluxes in the California Current System: An eddy-resolving modeling study, </w:t>
      </w:r>
      <w:proofErr w:type="spellStart"/>
      <w:r>
        <w:t>Biogeosciences</w:t>
      </w:r>
      <w:proofErr w:type="spellEnd"/>
      <w:r>
        <w:t>, 11, 671-690, doi</w:t>
      </w:r>
      <w:proofErr w:type="gramStart"/>
      <w:r>
        <w:t>:10.5194</w:t>
      </w:r>
      <w:proofErr w:type="gramEnd"/>
      <w:r>
        <w:t>/bg-11-671-2014, 2014.</w:t>
      </w:r>
    </w:p>
    <w:p w14:paraId="64ED711C" w14:textId="15E88ACF" w:rsidR="00FF2ABF" w:rsidRPr="006E530E" w:rsidRDefault="00BF1B80" w:rsidP="006E530E">
      <w:pPr>
        <w:pStyle w:val="SOCCRBodytext"/>
      </w:pPr>
      <w:proofErr w:type="spellStart"/>
      <w:r w:rsidRPr="006E530E">
        <w:t>Turi</w:t>
      </w:r>
      <w:proofErr w:type="spellEnd"/>
      <w:r w:rsidRPr="006E530E">
        <w:t xml:space="preserve">, G., Z. </w:t>
      </w:r>
      <w:proofErr w:type="spellStart"/>
      <w:r w:rsidRPr="006E530E">
        <w:t>Lachkar</w:t>
      </w:r>
      <w:proofErr w:type="spellEnd"/>
      <w:r w:rsidRPr="006E530E">
        <w:t xml:space="preserve">, N. Gruber, M. </w:t>
      </w:r>
      <w:proofErr w:type="spellStart"/>
      <w:r w:rsidRPr="006E530E">
        <w:t>Münnich</w:t>
      </w:r>
      <w:proofErr w:type="spellEnd"/>
      <w:r w:rsidR="00FF2ABF" w:rsidRPr="006E530E">
        <w:t xml:space="preserve"> (2016)</w:t>
      </w:r>
      <w:r w:rsidR="006E530E">
        <w:t>,</w:t>
      </w:r>
      <w:r>
        <w:t xml:space="preserve"> </w:t>
      </w:r>
      <w:r w:rsidRPr="006E530E">
        <w:t>Climatic modulation of recent trends in ocean acidification in the California Current System, Environmental Research Letters, 11, doi</w:t>
      </w:r>
      <w:proofErr w:type="gramStart"/>
      <w:r w:rsidRPr="006E530E">
        <w:t>:10.1088</w:t>
      </w:r>
      <w:proofErr w:type="gramEnd"/>
      <w:r w:rsidRPr="006E530E">
        <w:t>/1748-9326/11/1/014007</w:t>
      </w:r>
    </w:p>
    <w:p w14:paraId="74DECF8C" w14:textId="77777777" w:rsidR="003F0BB7" w:rsidRDefault="003F0BB7" w:rsidP="003B6E29">
      <w:pPr>
        <w:pStyle w:val="SOCCRBodytext"/>
      </w:pPr>
      <w:r>
        <w:t>Turk, D., and Coauthors, 2016: Inorganic carbon in a high latitude estuary-fjord system in Canada’s eastern Arctic. Estuarine, Coastal and Shelf Science, 178, 137-147.</w:t>
      </w:r>
    </w:p>
    <w:p w14:paraId="3FE7B4E4" w14:textId="7DEFB444" w:rsidR="00284C57" w:rsidRPr="00284C57" w:rsidRDefault="00284C57" w:rsidP="00284C57">
      <w:pPr>
        <w:widowControl w:val="0"/>
        <w:autoSpaceDE w:val="0"/>
        <w:autoSpaceDN w:val="0"/>
        <w:adjustRightInd w:val="0"/>
        <w:spacing w:after="240" w:line="240" w:lineRule="auto"/>
        <w:rPr>
          <w:rFonts w:ascii="Times" w:hAnsi="Times" w:cs="Times"/>
          <w:color w:val="auto"/>
          <w:sz w:val="24"/>
          <w:szCs w:val="24"/>
        </w:rPr>
      </w:pPr>
      <w:proofErr w:type="spellStart"/>
      <w:r>
        <w:rPr>
          <w:rFonts w:ascii="Times" w:hAnsi="Times" w:cs="Times"/>
          <w:color w:val="1A1718"/>
        </w:rPr>
        <w:t>Vandemark</w:t>
      </w:r>
      <w:proofErr w:type="spellEnd"/>
      <w:r>
        <w:rPr>
          <w:rFonts w:ascii="Times" w:hAnsi="Times" w:cs="Times"/>
          <w:color w:val="1A1718"/>
        </w:rPr>
        <w:t xml:space="preserve">, D., J. E. Salisbury, C. W. Hunt, S. M. </w:t>
      </w:r>
      <w:proofErr w:type="spellStart"/>
      <w:r>
        <w:rPr>
          <w:rFonts w:ascii="Times" w:hAnsi="Times" w:cs="Times"/>
          <w:color w:val="1A1718"/>
        </w:rPr>
        <w:t>Shellito</w:t>
      </w:r>
      <w:proofErr w:type="spellEnd"/>
      <w:r>
        <w:rPr>
          <w:rFonts w:ascii="Times" w:hAnsi="Times" w:cs="Times"/>
          <w:color w:val="1A1718"/>
        </w:rPr>
        <w:t xml:space="preserve">, J. D. Irish, W. R. </w:t>
      </w:r>
      <w:proofErr w:type="spellStart"/>
      <w:r>
        <w:rPr>
          <w:rFonts w:ascii="Times" w:hAnsi="Times" w:cs="Times"/>
          <w:color w:val="1A1718"/>
        </w:rPr>
        <w:t>McGillis</w:t>
      </w:r>
      <w:proofErr w:type="spellEnd"/>
      <w:r>
        <w:rPr>
          <w:rFonts w:ascii="Times" w:hAnsi="Times" w:cs="Times"/>
          <w:color w:val="1A1718"/>
        </w:rPr>
        <w:t xml:space="preserve">, C. L. Sabine, and S. M. </w:t>
      </w:r>
      <w:proofErr w:type="spellStart"/>
      <w:r>
        <w:rPr>
          <w:rFonts w:ascii="Times" w:hAnsi="Times" w:cs="Times"/>
          <w:color w:val="1A1718"/>
        </w:rPr>
        <w:t>Maenner</w:t>
      </w:r>
      <w:proofErr w:type="spellEnd"/>
      <w:r>
        <w:rPr>
          <w:rFonts w:ascii="Times" w:hAnsi="Times" w:cs="Times"/>
          <w:color w:val="1A1718"/>
        </w:rPr>
        <w:t xml:space="preserve"> (2011), Temporal and spa- </w:t>
      </w:r>
      <w:proofErr w:type="spellStart"/>
      <w:r>
        <w:rPr>
          <w:rFonts w:ascii="Times" w:hAnsi="Times" w:cs="Times"/>
          <w:color w:val="1A1718"/>
        </w:rPr>
        <w:t>tial</w:t>
      </w:r>
      <w:proofErr w:type="spellEnd"/>
      <w:r>
        <w:rPr>
          <w:rFonts w:ascii="Times" w:hAnsi="Times" w:cs="Times"/>
          <w:color w:val="1A1718"/>
        </w:rPr>
        <w:t xml:space="preserve"> dynamics of CO</w:t>
      </w:r>
      <w:r>
        <w:rPr>
          <w:rFonts w:ascii="Times" w:hAnsi="Times" w:cs="Times"/>
          <w:color w:val="1A1718"/>
          <w:position w:val="-2"/>
          <w:sz w:val="16"/>
          <w:szCs w:val="16"/>
        </w:rPr>
        <w:t xml:space="preserve">2 </w:t>
      </w:r>
      <w:r>
        <w:rPr>
          <w:rFonts w:ascii="Times" w:hAnsi="Times" w:cs="Times"/>
          <w:color w:val="1A1718"/>
        </w:rPr>
        <w:t xml:space="preserve">air-sea flux in the Gulf of Maine, J. </w:t>
      </w:r>
      <w:proofErr w:type="spellStart"/>
      <w:r>
        <w:rPr>
          <w:rFonts w:ascii="Times" w:hAnsi="Times" w:cs="Times"/>
          <w:color w:val="1A1718"/>
        </w:rPr>
        <w:t>Geophys</w:t>
      </w:r>
      <w:proofErr w:type="spellEnd"/>
      <w:r>
        <w:rPr>
          <w:rFonts w:ascii="Times" w:hAnsi="Times" w:cs="Times"/>
          <w:color w:val="1A1718"/>
        </w:rPr>
        <w:t>. Res., 116, C01012, doi</w:t>
      </w:r>
      <w:proofErr w:type="gramStart"/>
      <w:r>
        <w:rPr>
          <w:rFonts w:ascii="Times" w:hAnsi="Times" w:cs="Times"/>
          <w:color w:val="1A1718"/>
        </w:rPr>
        <w:t>:10.1029</w:t>
      </w:r>
      <w:proofErr w:type="gramEnd"/>
      <w:r>
        <w:rPr>
          <w:rFonts w:ascii="Times" w:hAnsi="Times" w:cs="Times"/>
          <w:color w:val="1A1718"/>
        </w:rPr>
        <w:t>/2010JC006408.</w:t>
      </w:r>
    </w:p>
    <w:p w14:paraId="60D3A579" w14:textId="02352C93" w:rsidR="00737965" w:rsidRPr="00737965" w:rsidRDefault="00737965" w:rsidP="003B6E29">
      <w:pPr>
        <w:pStyle w:val="SOCCRBodytext"/>
      </w:pPr>
      <w:r w:rsidRPr="00737965">
        <w:t xml:space="preserve">Vlahos, </w:t>
      </w:r>
      <w:r>
        <w:t>P., R.</w:t>
      </w:r>
      <w:r w:rsidRPr="00737965">
        <w:t xml:space="preserve"> F</w:t>
      </w:r>
      <w:r>
        <w:t>. Chen, D.</w:t>
      </w:r>
      <w:r w:rsidRPr="00737965">
        <w:t xml:space="preserve"> J</w:t>
      </w:r>
      <w:r>
        <w:t xml:space="preserve">. </w:t>
      </w:r>
      <w:proofErr w:type="spellStart"/>
      <w:r>
        <w:t>Repeta</w:t>
      </w:r>
      <w:proofErr w:type="spellEnd"/>
      <w:r>
        <w:t xml:space="preserve"> (2002),</w:t>
      </w:r>
      <w:r w:rsidRPr="00737965">
        <w:t xml:space="preserve"> Dissolved organic carbon in the Mid-Atlantic Bight. Deep Sea Research Part II Topical Studies in Oceanography </w:t>
      </w:r>
      <w:r>
        <w:t xml:space="preserve">49, </w:t>
      </w:r>
      <w:r w:rsidRPr="00737965">
        <w:t>20</w:t>
      </w:r>
      <w:r w:rsidR="00272EFC">
        <w:t>-</w:t>
      </w:r>
      <w:r w:rsidRPr="00737965">
        <w:t>49</w:t>
      </w:r>
      <w:r>
        <w:t>.</w:t>
      </w:r>
    </w:p>
    <w:p w14:paraId="2F681508" w14:textId="5173068C" w:rsidR="00CF49D2" w:rsidRPr="00CF49D2" w:rsidRDefault="00CF49D2" w:rsidP="00CF49D2">
      <w:pPr>
        <w:widowControl w:val="0"/>
        <w:autoSpaceDE w:val="0"/>
        <w:autoSpaceDN w:val="0"/>
        <w:adjustRightInd w:val="0"/>
        <w:spacing w:after="240" w:line="240" w:lineRule="auto"/>
        <w:rPr>
          <w:rFonts w:ascii="Times" w:hAnsi="Times" w:cs="Times"/>
          <w:color w:val="auto"/>
          <w:sz w:val="24"/>
          <w:szCs w:val="24"/>
        </w:rPr>
      </w:pPr>
      <w:r>
        <w:rPr>
          <w:rFonts w:ascii="Times" w:hAnsi="Times" w:cs="Times"/>
          <w:color w:val="1A1718"/>
        </w:rPr>
        <w:t xml:space="preserve">Wang, Z. A., W. J. </w:t>
      </w:r>
      <w:proofErr w:type="spellStart"/>
      <w:r>
        <w:rPr>
          <w:rFonts w:ascii="Times" w:hAnsi="Times" w:cs="Times"/>
          <w:color w:val="1A1718"/>
        </w:rPr>
        <w:t>Cai</w:t>
      </w:r>
      <w:proofErr w:type="spellEnd"/>
      <w:r>
        <w:rPr>
          <w:rFonts w:ascii="Times" w:hAnsi="Times" w:cs="Times"/>
          <w:color w:val="1A1718"/>
        </w:rPr>
        <w:t xml:space="preserve">, Y. C. Wang, and H. W. </w:t>
      </w:r>
      <w:proofErr w:type="spellStart"/>
      <w:r>
        <w:rPr>
          <w:rFonts w:ascii="Times" w:hAnsi="Times" w:cs="Times"/>
          <w:color w:val="1A1718"/>
        </w:rPr>
        <w:t>Ji</w:t>
      </w:r>
      <w:proofErr w:type="spellEnd"/>
      <w:r>
        <w:rPr>
          <w:rFonts w:ascii="Times" w:hAnsi="Times" w:cs="Times"/>
          <w:color w:val="1A1718"/>
        </w:rPr>
        <w:t xml:space="preserve"> (2005), The southeastern continental shelf of the United States as an atmospheric CO</w:t>
      </w:r>
      <w:r>
        <w:rPr>
          <w:rFonts w:ascii="Times" w:hAnsi="Times" w:cs="Times"/>
          <w:color w:val="1A1718"/>
          <w:position w:val="-2"/>
          <w:sz w:val="16"/>
          <w:szCs w:val="16"/>
        </w:rPr>
        <w:t xml:space="preserve">2 </w:t>
      </w:r>
      <w:r>
        <w:rPr>
          <w:rFonts w:ascii="Times" w:hAnsi="Times" w:cs="Times"/>
          <w:color w:val="1A1718"/>
        </w:rPr>
        <w:t>source and an exporter of inorganic carbon to the ocean, Cont. Shelf Res., 25(16), 1917–1941.</w:t>
      </w:r>
    </w:p>
    <w:p w14:paraId="184B3ECE" w14:textId="19B5279A" w:rsidR="009F2C36" w:rsidRDefault="009F2C36" w:rsidP="003B6E29">
      <w:pPr>
        <w:pStyle w:val="SOCCRBodytext"/>
      </w:pPr>
      <w:r w:rsidRPr="009F2C36">
        <w:t xml:space="preserve">Wang, Z. A., R. </w:t>
      </w:r>
      <w:proofErr w:type="spellStart"/>
      <w:r w:rsidRPr="009F2C36">
        <w:t>Wanninkhof</w:t>
      </w:r>
      <w:proofErr w:type="spellEnd"/>
      <w:r w:rsidRPr="009F2C36">
        <w:t xml:space="preserve">, W. J. </w:t>
      </w:r>
      <w:proofErr w:type="spellStart"/>
      <w:r w:rsidRPr="009F2C36">
        <w:t>Cai</w:t>
      </w:r>
      <w:proofErr w:type="spellEnd"/>
      <w:r w:rsidRPr="009F2C36">
        <w:t xml:space="preserve">, R. H. Byrne, X. P. Hu, T. H. </w:t>
      </w:r>
      <w:proofErr w:type="spellStart"/>
      <w:r w:rsidRPr="009F2C36">
        <w:t>Peng</w:t>
      </w:r>
      <w:proofErr w:type="spellEnd"/>
      <w:r w:rsidRPr="009F2C36">
        <w:t xml:space="preserve">, and W. J. Huang (2013), The marine inorganic carbon system along the Gulf of Mexico and Atlantic coasts of the United States: Insights from a </w:t>
      </w:r>
      <w:proofErr w:type="spellStart"/>
      <w:r w:rsidRPr="009F2C36">
        <w:t>transregional</w:t>
      </w:r>
      <w:proofErr w:type="spellEnd"/>
      <w:r w:rsidRPr="009F2C36">
        <w:t xml:space="preserve"> coastal carbon study, </w:t>
      </w:r>
      <w:proofErr w:type="spellStart"/>
      <w:r w:rsidRPr="009F2C36">
        <w:t>Limnol</w:t>
      </w:r>
      <w:proofErr w:type="spellEnd"/>
      <w:r w:rsidRPr="009F2C36">
        <w:t xml:space="preserve">. </w:t>
      </w:r>
      <w:proofErr w:type="spellStart"/>
      <w:r w:rsidRPr="009F2C36">
        <w:t>Oceanogr</w:t>
      </w:r>
      <w:proofErr w:type="spellEnd"/>
      <w:proofErr w:type="gramStart"/>
      <w:r w:rsidRPr="009F2C36">
        <w:t>.,</w:t>
      </w:r>
      <w:proofErr w:type="gramEnd"/>
      <w:r w:rsidRPr="009F2C36">
        <w:t xml:space="preserve"> 58(1), 325-342.</w:t>
      </w:r>
    </w:p>
    <w:p w14:paraId="44CEFD87" w14:textId="224B831C" w:rsidR="00CF49D2" w:rsidRDefault="00CF49D2" w:rsidP="00CF49D2">
      <w:pPr>
        <w:widowControl w:val="0"/>
        <w:autoSpaceDE w:val="0"/>
        <w:autoSpaceDN w:val="0"/>
        <w:adjustRightInd w:val="0"/>
        <w:spacing w:after="240" w:line="240" w:lineRule="auto"/>
        <w:rPr>
          <w:rFonts w:ascii="Times" w:hAnsi="Times" w:cs="Times"/>
          <w:color w:val="1A1718"/>
        </w:rPr>
      </w:pPr>
      <w:r>
        <w:rPr>
          <w:rFonts w:ascii="Times" w:hAnsi="Times" w:cs="Times"/>
          <w:color w:val="1A1718"/>
        </w:rPr>
        <w:t xml:space="preserve">Wang, Z. H. A., and W. J. </w:t>
      </w:r>
      <w:proofErr w:type="spellStart"/>
      <w:r>
        <w:rPr>
          <w:rFonts w:ascii="Times" w:hAnsi="Times" w:cs="Times"/>
          <w:color w:val="1A1718"/>
        </w:rPr>
        <w:t>Cai</w:t>
      </w:r>
      <w:proofErr w:type="spellEnd"/>
      <w:r>
        <w:rPr>
          <w:rFonts w:ascii="Times" w:hAnsi="Times" w:cs="Times"/>
          <w:color w:val="1A1718"/>
        </w:rPr>
        <w:t xml:space="preserve"> (2004), Carbon dioxide degassing and </w:t>
      </w:r>
      <w:proofErr w:type="spellStart"/>
      <w:r>
        <w:rPr>
          <w:rFonts w:ascii="Times" w:hAnsi="Times" w:cs="Times"/>
          <w:color w:val="1A1718"/>
        </w:rPr>
        <w:t>inor</w:t>
      </w:r>
      <w:proofErr w:type="spellEnd"/>
      <w:r>
        <w:rPr>
          <w:rFonts w:ascii="Times" w:hAnsi="Times" w:cs="Times"/>
          <w:color w:val="1A1718"/>
        </w:rPr>
        <w:t xml:space="preserve">- </w:t>
      </w:r>
      <w:proofErr w:type="spellStart"/>
      <w:r>
        <w:rPr>
          <w:rFonts w:ascii="Times" w:hAnsi="Times" w:cs="Times"/>
          <w:color w:val="1A1718"/>
        </w:rPr>
        <w:t>ganic</w:t>
      </w:r>
      <w:proofErr w:type="spellEnd"/>
      <w:r>
        <w:rPr>
          <w:rFonts w:ascii="Times" w:hAnsi="Times" w:cs="Times"/>
          <w:color w:val="1A1718"/>
        </w:rPr>
        <w:t xml:space="preserve"> carbon export from a marsh-dominated estuary (the Duplin River</w:t>
      </w:r>
      <w:proofErr w:type="gramStart"/>
      <w:r>
        <w:rPr>
          <w:rFonts w:ascii="Times" w:hAnsi="Times" w:cs="Times"/>
          <w:color w:val="1A1718"/>
        </w:rPr>
        <w:t>) :</w:t>
      </w:r>
      <w:proofErr w:type="gramEnd"/>
      <w:r>
        <w:rPr>
          <w:rFonts w:ascii="Times" w:hAnsi="Times" w:cs="Times"/>
          <w:color w:val="1A1718"/>
        </w:rPr>
        <w:t xml:space="preserve"> A marsh CO</w:t>
      </w:r>
      <w:r>
        <w:rPr>
          <w:rFonts w:ascii="Times" w:hAnsi="Times" w:cs="Times"/>
          <w:color w:val="1A1718"/>
          <w:position w:val="-2"/>
          <w:sz w:val="16"/>
          <w:szCs w:val="16"/>
        </w:rPr>
        <w:t xml:space="preserve">2 </w:t>
      </w:r>
      <w:r>
        <w:rPr>
          <w:rFonts w:ascii="Times" w:hAnsi="Times" w:cs="Times"/>
          <w:color w:val="1A1718"/>
        </w:rPr>
        <w:t xml:space="preserve">pump, </w:t>
      </w:r>
      <w:proofErr w:type="spellStart"/>
      <w:r>
        <w:rPr>
          <w:rFonts w:ascii="Times" w:hAnsi="Times" w:cs="Times"/>
          <w:color w:val="1A1718"/>
        </w:rPr>
        <w:t>Limnol</w:t>
      </w:r>
      <w:proofErr w:type="spellEnd"/>
      <w:r>
        <w:rPr>
          <w:rFonts w:ascii="Times" w:hAnsi="Times" w:cs="Times"/>
          <w:color w:val="1A1718"/>
        </w:rPr>
        <w:t xml:space="preserve">. </w:t>
      </w:r>
      <w:proofErr w:type="spellStart"/>
      <w:r>
        <w:rPr>
          <w:rFonts w:ascii="Times" w:hAnsi="Times" w:cs="Times"/>
          <w:color w:val="1A1718"/>
        </w:rPr>
        <w:t>Oceanogr</w:t>
      </w:r>
      <w:proofErr w:type="spellEnd"/>
      <w:proofErr w:type="gramStart"/>
      <w:r>
        <w:rPr>
          <w:rFonts w:ascii="Times" w:hAnsi="Times" w:cs="Times"/>
          <w:color w:val="1A1718"/>
        </w:rPr>
        <w:t>.,</w:t>
      </w:r>
      <w:proofErr w:type="gramEnd"/>
      <w:r>
        <w:rPr>
          <w:rFonts w:ascii="Times" w:hAnsi="Times" w:cs="Times"/>
          <w:color w:val="1A1718"/>
        </w:rPr>
        <w:t xml:space="preserve"> 49(2), 341–354.</w:t>
      </w:r>
    </w:p>
    <w:p w14:paraId="77C95411" w14:textId="77777777" w:rsidR="00B17A9D" w:rsidRDefault="00B17A9D" w:rsidP="003B6E29">
      <w:pPr>
        <w:pStyle w:val="SOCCRBodytext"/>
      </w:pPr>
      <w:proofErr w:type="spellStart"/>
      <w:r>
        <w:lastRenderedPageBreak/>
        <w:t>Wanninkhof</w:t>
      </w:r>
      <w:proofErr w:type="spellEnd"/>
      <w:r>
        <w:t xml:space="preserve">, </w:t>
      </w:r>
      <w:proofErr w:type="spellStart"/>
      <w:r>
        <w:t>R.</w:t>
      </w:r>
      <w:proofErr w:type="gramStart"/>
      <w:r>
        <w:t>,et</w:t>
      </w:r>
      <w:proofErr w:type="spellEnd"/>
      <w:proofErr w:type="gramEnd"/>
      <w:r>
        <w:t xml:space="preserve"> al., Ocean acidification along the Gulf Coast and East Coast of the USA. Continental Shelf Research (2015), http://dx.doi.org/10.1016/j.csr.2015.02.008i</w:t>
      </w:r>
    </w:p>
    <w:p w14:paraId="0F9E8175" w14:textId="77777777" w:rsidR="00460D55" w:rsidRDefault="00460D55" w:rsidP="003B6E29">
      <w:pPr>
        <w:pStyle w:val="SOCCRBodytext"/>
      </w:pPr>
      <w:r>
        <w:t xml:space="preserve">Weber, T. C., L. Mayer, K. </w:t>
      </w:r>
      <w:proofErr w:type="spellStart"/>
      <w:r>
        <w:t>Jerram</w:t>
      </w:r>
      <w:proofErr w:type="spellEnd"/>
      <w:r>
        <w:t xml:space="preserve">, J. </w:t>
      </w:r>
      <w:proofErr w:type="spellStart"/>
      <w:r>
        <w:t>Beaudoin</w:t>
      </w:r>
      <w:proofErr w:type="spellEnd"/>
      <w:r>
        <w:t xml:space="preserve">, Y. </w:t>
      </w:r>
      <w:proofErr w:type="spellStart"/>
      <w:r>
        <w:t>Rzhanov</w:t>
      </w:r>
      <w:proofErr w:type="spellEnd"/>
      <w:r>
        <w:t xml:space="preserve">, and D. </w:t>
      </w:r>
      <w:proofErr w:type="spellStart"/>
      <w:r>
        <w:t>Lovalvo</w:t>
      </w:r>
      <w:proofErr w:type="spellEnd"/>
      <w:r>
        <w:t xml:space="preserve"> (2014), Acoustic estimates of methane gas flux from the seabed in a 6000 km2 region in the Northern Gulf of Mexico, Geochemistry, Geophysics, </w:t>
      </w:r>
      <w:proofErr w:type="spellStart"/>
      <w:r>
        <w:t>Geosystems</w:t>
      </w:r>
      <w:proofErr w:type="spellEnd"/>
      <w:r>
        <w:t>, 15(5), 1911-1925, doi</w:t>
      </w:r>
      <w:proofErr w:type="gramStart"/>
      <w:r>
        <w:t>:10.1002</w:t>
      </w:r>
      <w:proofErr w:type="gramEnd"/>
      <w:r>
        <w:t>/2014GC005271.</w:t>
      </w:r>
    </w:p>
    <w:p w14:paraId="5F916ECD" w14:textId="77777777" w:rsidR="00A2346C" w:rsidRDefault="004C702D" w:rsidP="003B6E29">
      <w:pPr>
        <w:pStyle w:val="SOCCRBodytext"/>
      </w:pPr>
      <w:proofErr w:type="spellStart"/>
      <w:r>
        <w:t>Xue</w:t>
      </w:r>
      <w:proofErr w:type="spellEnd"/>
      <w:r>
        <w:t xml:space="preserve">, Z., He, R., Fennel, K., </w:t>
      </w:r>
      <w:proofErr w:type="spellStart"/>
      <w:r>
        <w:t>Cai</w:t>
      </w:r>
      <w:proofErr w:type="spellEnd"/>
      <w:r>
        <w:t>, W</w:t>
      </w:r>
      <w:proofErr w:type="gramStart"/>
      <w:r>
        <w:t>.-</w:t>
      </w:r>
      <w:proofErr w:type="gramEnd"/>
      <w:r>
        <w:t xml:space="preserve">J., </w:t>
      </w:r>
      <w:proofErr w:type="spellStart"/>
      <w:r>
        <w:t>Lohrenz</w:t>
      </w:r>
      <w:proofErr w:type="spellEnd"/>
      <w:r>
        <w:t xml:space="preserve">, S., and Hopkinson, C.: Modeling ocean circulation and biogeochemical variability in the Gulf of Mexico, </w:t>
      </w:r>
      <w:proofErr w:type="spellStart"/>
      <w:r>
        <w:t>Biogeosciences</w:t>
      </w:r>
      <w:proofErr w:type="spellEnd"/>
      <w:r>
        <w:t>, 10, 7219-7234, doi:10.5194/bg-10-7219-2013, 2013.</w:t>
      </w:r>
    </w:p>
    <w:p w14:paraId="69548F81" w14:textId="07E24718" w:rsidR="00A2346C" w:rsidRDefault="004C702D" w:rsidP="003B6E29">
      <w:pPr>
        <w:pStyle w:val="SOCCRBodytext"/>
      </w:pPr>
      <w:proofErr w:type="spellStart"/>
      <w:r>
        <w:t>Xue</w:t>
      </w:r>
      <w:proofErr w:type="spellEnd"/>
      <w:r>
        <w:t xml:space="preserve">, Z., He, R., Fennel, K., </w:t>
      </w:r>
      <w:proofErr w:type="spellStart"/>
      <w:r>
        <w:t>Cai</w:t>
      </w:r>
      <w:proofErr w:type="spellEnd"/>
      <w:r>
        <w:t>, W</w:t>
      </w:r>
      <w:proofErr w:type="gramStart"/>
      <w:r>
        <w:t>.-</w:t>
      </w:r>
      <w:proofErr w:type="gramEnd"/>
      <w:r>
        <w:t xml:space="preserve">J., </w:t>
      </w:r>
      <w:proofErr w:type="spellStart"/>
      <w:r>
        <w:t>Lohrenz</w:t>
      </w:r>
      <w:proofErr w:type="spellEnd"/>
      <w:r>
        <w:t xml:space="preserve">, S., Huang, W.-J., </w:t>
      </w:r>
      <w:proofErr w:type="spellStart"/>
      <w:r>
        <w:t>Tian</w:t>
      </w:r>
      <w:proofErr w:type="spellEnd"/>
      <w:r>
        <w:t xml:space="preserve">, H., </w:t>
      </w:r>
      <w:proofErr w:type="spellStart"/>
      <w:r w:rsidR="000111BE">
        <w:t>Ren</w:t>
      </w:r>
      <w:proofErr w:type="spellEnd"/>
      <w:r w:rsidR="000111BE">
        <w:t xml:space="preserve">, W., and </w:t>
      </w:r>
      <w:proofErr w:type="spellStart"/>
      <w:r w:rsidR="000111BE">
        <w:t>Zang</w:t>
      </w:r>
      <w:proofErr w:type="spellEnd"/>
      <w:r w:rsidR="000111BE">
        <w:t>, Z.: Modeling p</w:t>
      </w:r>
      <w:r>
        <w:t>CO</w:t>
      </w:r>
      <w:r>
        <w:rPr>
          <w:vertAlign w:val="subscript"/>
        </w:rPr>
        <w:t>2</w:t>
      </w:r>
      <w:r w:rsidR="000111BE">
        <w:t xml:space="preserve"> </w:t>
      </w:r>
      <w:r>
        <w:t xml:space="preserve">variability in the Gulf of Mexico, </w:t>
      </w:r>
      <w:proofErr w:type="spellStart"/>
      <w:r>
        <w:t>Biogeosciences</w:t>
      </w:r>
      <w:proofErr w:type="spellEnd"/>
      <w:r>
        <w:t>, 13, 4359-4377, doi:10.5194/bg-13-4359-2016, 2016.</w:t>
      </w:r>
    </w:p>
    <w:p w14:paraId="50F3440D" w14:textId="0F6B8F8C" w:rsidR="00A2346C" w:rsidRDefault="003F0BB7" w:rsidP="003B6E29">
      <w:pPr>
        <w:pStyle w:val="SOCCRBodytext"/>
      </w:pPr>
      <w:r>
        <w:t xml:space="preserve">Yamamoto-Kawai, M., F. McLaughlin, and E. </w:t>
      </w:r>
      <w:proofErr w:type="spellStart"/>
      <w:r>
        <w:t>Carmack</w:t>
      </w:r>
      <w:proofErr w:type="spellEnd"/>
      <w:r>
        <w:t>, 2013: Ocean acidification in the three oceans surrounding northern North America. Journal of Geophysical Research: Oceans, 118, 6274-6284.</w:t>
      </w:r>
      <w:r w:rsidR="004C702D">
        <w:br w:type="page"/>
      </w:r>
    </w:p>
    <w:p w14:paraId="4478235E" w14:textId="77777777" w:rsidR="00B135E4" w:rsidRDefault="004C702D" w:rsidP="00F6213C">
      <w:pPr>
        <w:pStyle w:val="SOCCRHeading11"/>
      </w:pPr>
      <w:r>
        <w:lastRenderedPageBreak/>
        <w:t>Figures</w:t>
      </w:r>
    </w:p>
    <w:p w14:paraId="060D1929" w14:textId="77777777" w:rsidR="00B135E4" w:rsidRDefault="00B135E4" w:rsidP="00F6213C">
      <w:pPr>
        <w:pStyle w:val="SOCCRHeading11"/>
      </w:pPr>
    </w:p>
    <w:p w14:paraId="288E7350" w14:textId="4FF1B081" w:rsidR="00FE4BEF" w:rsidRDefault="00F6213C" w:rsidP="00F6213C">
      <w:pPr>
        <w:pStyle w:val="SOCCRHeading11"/>
      </w:pPr>
      <w:r>
        <w:rPr>
          <w:noProof/>
        </w:rPr>
        <w:drawing>
          <wp:inline distT="0" distB="0" distL="0" distR="0" wp14:anchorId="6E4B756D" wp14:editId="11780583">
            <wp:extent cx="4648200" cy="3633788"/>
            <wp:effectExtent l="0" t="0" r="0" b="0"/>
            <wp:docPr id="1" name="Picture 1" descr="Macintosh HD:Users:katja:Documents:My Papers:IN PROGRESS:SOCCR-2 Chapter:04_draft_2016-06:Ch16-CoastalOceans-TOD-Figures:Fig_16.1_NA_map_coast_shelf_label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ja:Documents:My Papers:IN PROGRESS:SOCCR-2 Chapter:04_draft_2016-06:Ch16-CoastalOceans-TOD-Figures:Fig_16.1_NA_map_coast_shelf_labeled.pdf"/>
                    <pic:cNvPicPr>
                      <a:picLocks noChangeAspect="1" noChangeArrowheads="1"/>
                    </pic:cNvPicPr>
                  </pic:nvPicPr>
                  <pic:blipFill rotWithShape="1">
                    <a:blip r:embed="rId10">
                      <a:extLst>
                        <a:ext uri="{28A0092B-C50C-407E-A947-70E740481C1C}">
                          <a14:useLocalDpi xmlns:a14="http://schemas.microsoft.com/office/drawing/2010/main" val="0"/>
                        </a:ext>
                      </a:extLst>
                    </a:blip>
                    <a:srcRect l="12020" t="8136" r="9769" b="13286"/>
                    <a:stretch/>
                  </pic:blipFill>
                  <pic:spPr bwMode="auto">
                    <a:xfrm>
                      <a:off x="0" y="0"/>
                      <a:ext cx="4648547" cy="3634059"/>
                    </a:xfrm>
                    <a:prstGeom prst="rect">
                      <a:avLst/>
                    </a:prstGeom>
                    <a:noFill/>
                    <a:ln>
                      <a:noFill/>
                    </a:ln>
                    <a:extLst>
                      <a:ext uri="{53640926-AAD7-44d8-BBD7-CCE9431645EC}">
                        <a14:shadowObscured xmlns:a14="http://schemas.microsoft.com/office/drawing/2010/main"/>
                      </a:ext>
                    </a:extLst>
                  </pic:spPr>
                </pic:pic>
              </a:graphicData>
            </a:graphic>
          </wp:inline>
        </w:drawing>
      </w:r>
    </w:p>
    <w:p w14:paraId="7E0E93B8" w14:textId="7E296460" w:rsidR="00F6213C" w:rsidRDefault="00F6213C" w:rsidP="00F6213C">
      <w:pPr>
        <w:pStyle w:val="SOCCRHeading11"/>
        <w:rPr>
          <w:b w:val="0"/>
        </w:rPr>
      </w:pPr>
      <w:r w:rsidRPr="00F6213C">
        <w:t xml:space="preserve">Figure 16.1: </w:t>
      </w:r>
      <w:r w:rsidRPr="00F6213C">
        <w:rPr>
          <w:b w:val="0"/>
        </w:rPr>
        <w:t>North American shelf seas (</w:t>
      </w:r>
      <w:r w:rsidR="00092C4F">
        <w:rPr>
          <w:b w:val="0"/>
        </w:rPr>
        <w:t xml:space="preserve">in </w:t>
      </w:r>
      <w:r w:rsidRPr="00F6213C">
        <w:rPr>
          <w:b w:val="0"/>
        </w:rPr>
        <w:t>gray)</w:t>
      </w:r>
    </w:p>
    <w:p w14:paraId="3F8AFAA2" w14:textId="77777777" w:rsidR="00B135E4" w:rsidRDefault="00B135E4" w:rsidP="00F6213C">
      <w:pPr>
        <w:pStyle w:val="SOCCRHeading11"/>
        <w:rPr>
          <w:b w:val="0"/>
        </w:rPr>
      </w:pPr>
    </w:p>
    <w:p w14:paraId="0091F321" w14:textId="77777777" w:rsidR="002B78C9" w:rsidRDefault="002B78C9" w:rsidP="00F6213C">
      <w:pPr>
        <w:pStyle w:val="SOCCRHeading11"/>
        <w:rPr>
          <w:b w:val="0"/>
        </w:rPr>
      </w:pPr>
    </w:p>
    <w:p w14:paraId="51BDF04B" w14:textId="3FE34F87" w:rsidR="00B135E4" w:rsidRDefault="00B135E4" w:rsidP="00F6213C">
      <w:pPr>
        <w:pStyle w:val="SOCCRHeading11"/>
        <w:rPr>
          <w:b w:val="0"/>
        </w:rPr>
      </w:pPr>
      <w:r>
        <w:rPr>
          <w:b w:val="0"/>
          <w:noProof/>
        </w:rPr>
        <w:drawing>
          <wp:inline distT="0" distB="0" distL="0" distR="0" wp14:anchorId="05E13EF6" wp14:editId="10BAD25A">
            <wp:extent cx="2857500" cy="1955777"/>
            <wp:effectExtent l="0" t="0" r="0" b="635"/>
            <wp:docPr id="2" name="Picture 2" descr="Macintosh HD:Users:katja:Documents:My Papers:IN PROGRESS:SOCCR-2 Chapter:04_draft_2016-06:Ch16-CoastalOceans-TOD-Figures:Fig_16.2_schemati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ja:Documents:My Papers:IN PROGRESS:SOCCR-2 Chapter:04_draft_2016-06:Ch16-CoastalOceans-TOD-Figures:Fig_16.2_schematic.pdf"/>
                    <pic:cNvPicPr>
                      <a:picLocks noChangeAspect="1" noChangeArrowheads="1"/>
                    </pic:cNvPicPr>
                  </pic:nvPicPr>
                  <pic:blipFill rotWithShape="1">
                    <a:blip r:embed="rId11">
                      <a:extLst>
                        <a:ext uri="{28A0092B-C50C-407E-A947-70E740481C1C}">
                          <a14:useLocalDpi xmlns:a14="http://schemas.microsoft.com/office/drawing/2010/main" val="0"/>
                        </a:ext>
                      </a:extLst>
                    </a:blip>
                    <a:srcRect l="5288" t="1751" r="1516" b="16272"/>
                    <a:stretch/>
                  </pic:blipFill>
                  <pic:spPr bwMode="auto">
                    <a:xfrm>
                      <a:off x="0" y="0"/>
                      <a:ext cx="2858603" cy="1956532"/>
                    </a:xfrm>
                    <a:prstGeom prst="rect">
                      <a:avLst/>
                    </a:prstGeom>
                    <a:noFill/>
                    <a:ln>
                      <a:noFill/>
                    </a:ln>
                    <a:extLst>
                      <a:ext uri="{53640926-AAD7-44d8-BBD7-CCE9431645EC}">
                        <a14:shadowObscured xmlns:a14="http://schemas.microsoft.com/office/drawing/2010/main"/>
                      </a:ext>
                    </a:extLst>
                  </pic:spPr>
                </pic:pic>
              </a:graphicData>
            </a:graphic>
          </wp:inline>
        </w:drawing>
      </w:r>
    </w:p>
    <w:p w14:paraId="7EB8461C" w14:textId="4F3E8B9F" w:rsidR="00B135E4" w:rsidRPr="00F6213C" w:rsidRDefault="00B135E4" w:rsidP="00F6213C">
      <w:pPr>
        <w:pStyle w:val="SOCCRHeading11"/>
        <w:rPr>
          <w:b w:val="0"/>
        </w:rPr>
      </w:pPr>
      <w:r w:rsidRPr="00B135E4">
        <w:t>Figure 16.2:</w:t>
      </w:r>
      <w:r>
        <w:rPr>
          <w:b w:val="0"/>
        </w:rPr>
        <w:t xml:space="preserve"> Major coastal carbon pools and fluxes</w:t>
      </w:r>
    </w:p>
    <w:sectPr w:rsidR="00B135E4" w:rsidRPr="00F6213C">
      <w:headerReference w:type="even" r:id="rId12"/>
      <w:headerReference w:type="default" r:id="rId13"/>
      <w:headerReference w:type="first" r:id="rId14"/>
      <w:pgSz w:w="12240" w:h="15840"/>
      <w:pgMar w:top="1440" w:right="1440" w:bottom="1440" w:left="1440" w:header="720" w:footer="720" w:gutter="0"/>
      <w:cols w:space="720"/>
      <w:formProt w:val="0"/>
      <w:docGrid w:linePitch="360" w:charSpace="-2049"/>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Raymond Najjar" w:date="2016-10-19T11:49:00Z" w:initials="RGN">
    <w:p w14:paraId="018F871C" w14:textId="078E8E23" w:rsidR="002C50C4" w:rsidRDefault="002C50C4">
      <w:pPr>
        <w:pStyle w:val="CommentText"/>
      </w:pPr>
      <w:r>
        <w:rPr>
          <w:rStyle w:val="CommentReference"/>
        </w:rPr>
        <w:annotationRef/>
      </w:r>
      <w:r>
        <w:t xml:space="preserve">A very impressive synthesis, and thank you to all of you, but particularly </w:t>
      </w:r>
      <w:proofErr w:type="spellStart"/>
      <w:r>
        <w:t>Katja</w:t>
      </w:r>
      <w:proofErr w:type="spellEnd"/>
      <w:r>
        <w:t xml:space="preserve"> for leading the charge. Here are my overarching comments:</w:t>
      </w:r>
    </w:p>
    <w:p w14:paraId="39803C1A" w14:textId="0373FF91" w:rsidR="002C50C4" w:rsidRDefault="002C50C4">
      <w:pPr>
        <w:pStyle w:val="CommentText"/>
      </w:pPr>
      <w:r>
        <w:t xml:space="preserve">(1) Create a table with </w:t>
      </w:r>
      <w:proofErr w:type="spellStart"/>
      <w:r>
        <w:t>subregions</w:t>
      </w:r>
      <w:proofErr w:type="spellEnd"/>
      <w:r>
        <w:t xml:space="preserve">, areas, and estimates of the air-sea CO2 fluxes per unit area (maybe units of </w:t>
      </w:r>
      <w:proofErr w:type="spellStart"/>
      <w:r>
        <w:t>mol</w:t>
      </w:r>
      <w:proofErr w:type="spellEnd"/>
      <w:r>
        <w:t>/m2/</w:t>
      </w:r>
      <w:proofErr w:type="spellStart"/>
      <w:r>
        <w:t>yr</w:t>
      </w:r>
      <w:proofErr w:type="spellEnd"/>
      <w:r>
        <w:t xml:space="preserve">) and spatially integrated (maybe </w:t>
      </w:r>
      <w:proofErr w:type="spellStart"/>
      <w:r>
        <w:t>Tg</w:t>
      </w:r>
      <w:proofErr w:type="spellEnd"/>
      <w:r>
        <w:t>/</w:t>
      </w:r>
      <w:proofErr w:type="spellStart"/>
      <w:r>
        <w:t>yr</w:t>
      </w:r>
      <w:proofErr w:type="spellEnd"/>
      <w:r>
        <w:t>). We should be able to come up with a number for all of North America, even if it has large error bars.</w:t>
      </w:r>
    </w:p>
    <w:p w14:paraId="4303C615" w14:textId="6D133EC6" w:rsidR="002C50C4" w:rsidRDefault="002C50C4">
      <w:pPr>
        <w:pStyle w:val="CommentText"/>
      </w:pPr>
      <w:r>
        <w:t xml:space="preserve">(2) Please consider some other fluxes, particularly primary production. We have many measurements as well as satellite products for primary production. </w:t>
      </w:r>
      <w:proofErr w:type="spellStart"/>
      <w:r>
        <w:t>Chuanmin</w:t>
      </w:r>
      <w:proofErr w:type="spellEnd"/>
      <w:r>
        <w:t xml:space="preserve"> Hu has applied a satellite PP model for much of US coastal waters in a BOEM report. He might be willing to provide results specifically for the North American domain. A survey of the literature on PP and other fluxes, even if it reveals a lack of knowledge, is important to establish the state of knowledge.</w:t>
      </w:r>
    </w:p>
    <w:p w14:paraId="68635F14" w14:textId="4847DFC4" w:rsidR="002C50C4" w:rsidRDefault="002C50C4">
      <w:pPr>
        <w:pStyle w:val="CommentText"/>
      </w:pPr>
      <w:r>
        <w:t>(3) Some sections can be shortened, such as the observing system section and the conclusions.</w:t>
      </w:r>
    </w:p>
    <w:p w14:paraId="5FC9BC87" w14:textId="77777777" w:rsidR="002C50C4" w:rsidRDefault="002C50C4">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FC9BC8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FC4ACA" w14:textId="77777777" w:rsidR="002C50C4" w:rsidRDefault="002C50C4">
      <w:pPr>
        <w:spacing w:after="0" w:line="240" w:lineRule="auto"/>
      </w:pPr>
      <w:r>
        <w:separator/>
      </w:r>
    </w:p>
  </w:endnote>
  <w:endnote w:type="continuationSeparator" w:id="0">
    <w:p w14:paraId="60B102D6" w14:textId="77777777" w:rsidR="002C50C4" w:rsidRDefault="002C5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iberation Sans">
    <w:altName w:val="Arial"/>
    <w:charset w:val="01"/>
    <w:family w:val="roman"/>
    <w:pitch w:val="variable"/>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ED8C2A" w14:textId="77777777" w:rsidR="002C50C4" w:rsidRDefault="002C50C4">
      <w:pPr>
        <w:spacing w:after="0" w:line="240" w:lineRule="auto"/>
      </w:pPr>
      <w:r>
        <w:separator/>
      </w:r>
    </w:p>
  </w:footnote>
  <w:footnote w:type="continuationSeparator" w:id="0">
    <w:p w14:paraId="280543DB" w14:textId="77777777" w:rsidR="002C50C4" w:rsidRDefault="002C50C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029F7A5" w14:textId="33633BA4" w:rsidR="002C50C4" w:rsidRDefault="002C50C4">
    <w:pPr>
      <w:pStyle w:val="Header"/>
    </w:pPr>
    <w:r>
      <w:rPr>
        <w:noProof/>
      </w:rPr>
      <w:pict w14:anchorId="613B1A0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540953" o:spid="_x0000_s2050" type="#_x0000_t136" style="position:absolute;margin-left:0;margin-top:0;width:527.85pt;height:131.95pt;rotation:315;z-index:-251653632;mso-position-horizontal:center;mso-position-horizontal-relative:margin;mso-position-vertical:center;mso-position-vertical-relative:margin" o:allowincell="f" fillcolor="silver" stroked="f">
          <v:fill opacity=".5"/>
          <v:textpath style="font-family:&quot;Calibri&quot;;font-size:1pt" string="Unedited 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A23ACD" w14:textId="11256988" w:rsidR="002C50C4" w:rsidRPr="00C54B65" w:rsidRDefault="002C50C4" w:rsidP="00C54B65">
    <w:pPr>
      <w:tabs>
        <w:tab w:val="center" w:pos="4680"/>
        <w:tab w:val="right" w:pos="9360"/>
      </w:tabs>
      <w:rPr>
        <w:rFonts w:ascii="Calibri" w:eastAsia="Calibri" w:hAnsi="Calibri"/>
      </w:rPr>
    </w:pPr>
    <w:r w:rsidRPr="00781BB0">
      <w:rPr>
        <w:rFonts w:ascii="Calibri" w:eastAsia="Calibri" w:hAnsi="Calibri"/>
      </w:rPr>
      <w:t>SOCCR-2 Second Order Draft 11-</w:t>
    </w:r>
    <w:r>
      <w:rPr>
        <w:rFonts w:ascii="Calibri" w:eastAsia="Calibri" w:hAnsi="Calibri"/>
      </w:rPr>
      <w:t>08</w:t>
    </w:r>
    <w:r w:rsidRPr="00781BB0">
      <w:rPr>
        <w:rFonts w:ascii="Calibri" w:eastAsia="Calibri" w:hAnsi="Calibri"/>
      </w:rPr>
      <w:t>-16</w:t>
    </w:r>
    <w:r w:rsidRPr="00781BB0">
      <w:rPr>
        <w:rFonts w:ascii="Calibri" w:eastAsia="Calibri" w:hAnsi="Calibri"/>
      </w:rPr>
      <w:tab/>
    </w:r>
    <w:r w:rsidRPr="00781BB0">
      <w:rPr>
        <w:rFonts w:ascii="Calibri" w:eastAsia="Calibri" w:hAnsi="Calibri"/>
      </w:rPr>
      <w:tab/>
      <w:t xml:space="preserve">Ch. </w:t>
    </w:r>
    <w:r>
      <w:rPr>
        <w:rFonts w:ascii="Calibri" w:eastAsia="Calibri" w:hAnsi="Calibri"/>
      </w:rPr>
      <w:t>16</w:t>
    </w:r>
    <w:r w:rsidRPr="00781BB0">
      <w:rPr>
        <w:rFonts w:ascii="Calibri" w:eastAsia="Calibri" w:hAnsi="Calibri"/>
      </w:rPr>
      <w:t xml:space="preserve"> </w:t>
    </w:r>
    <w:r>
      <w:rPr>
        <w:rFonts w:ascii="Calibri" w:eastAsia="Calibri" w:hAnsi="Calibri"/>
      </w:rPr>
      <w:t>Coastal Oceans and Continental Shelves</w:t>
    </w:r>
    <w:r>
      <w:rPr>
        <w:rFonts w:ascii="Calibri" w:eastAsia="Calibri" w:hAnsi="Calibri"/>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E59E524" w14:textId="3EA89E3E" w:rsidR="002C50C4" w:rsidRDefault="002C50C4">
    <w:pPr>
      <w:pStyle w:val="Header"/>
    </w:pPr>
    <w:r>
      <w:rPr>
        <w:noProof/>
      </w:rPr>
      <w:pict w14:anchorId="54D9B2A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540952" o:spid="_x0000_s2049" type="#_x0000_t136" style="position:absolute;margin-left:0;margin-top:0;width:527.85pt;height:131.95pt;rotation:315;z-index:-251655680;mso-position-horizontal:center;mso-position-horizontal-relative:margin;mso-position-vertical:center;mso-position-vertical-relative:margin" o:allowincell="f" fillcolor="silver" stroked="f">
          <v:fill opacity=".5"/>
          <v:textpath style="font-family:&quot;Calibri&quot;;font-size:1pt" string="Unedited 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36E11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EB4490"/>
    <w:multiLevelType w:val="multilevel"/>
    <w:tmpl w:val="016E4E32"/>
    <w:lvl w:ilvl="0">
      <w:start w:val="1"/>
      <w:numFmt w:val="decimal"/>
      <w:lvlText w:val="%1."/>
      <w:lvlJc w:val="left"/>
      <w:pPr>
        <w:ind w:left="360" w:hanging="360"/>
      </w:pPr>
    </w:lvl>
    <w:lvl w:ilvl="1">
      <w:start w:val="1"/>
      <w:numFmt w:val="bullet"/>
      <w:lvlText w:val=""/>
      <w:lvlJc w:val="left"/>
      <w:pPr>
        <w:ind w:left="612" w:hanging="432"/>
      </w:pPr>
      <w:rPr>
        <w:rFonts w:ascii="Symbol" w:hAnsi="Symbol" w:cs="Symbol" w:hint="default"/>
      </w:rPr>
    </w:lvl>
    <w:lvl w:ilvl="2">
      <w:start w:val="1"/>
      <w:numFmt w:val="decimal"/>
      <w:lvlText w:val="%1.%2.%3."/>
      <w:lvlJc w:val="left"/>
      <w:pPr>
        <w:ind w:left="1044" w:hanging="504"/>
      </w:pPr>
    </w:lvl>
    <w:lvl w:ilvl="3">
      <w:start w:val="1"/>
      <w:numFmt w:val="decimal"/>
      <w:lvlText w:val="%1.%2.%3.%4."/>
      <w:lvlJc w:val="left"/>
      <w:pPr>
        <w:ind w:left="1548" w:hanging="648"/>
      </w:pPr>
    </w:lvl>
    <w:lvl w:ilvl="4">
      <w:start w:val="1"/>
      <w:numFmt w:val="decimal"/>
      <w:lvlText w:val="%1.%2.%3.%4.%5."/>
      <w:lvlJc w:val="left"/>
      <w:pPr>
        <w:ind w:left="2052" w:hanging="792"/>
      </w:pPr>
    </w:lvl>
    <w:lvl w:ilvl="5">
      <w:start w:val="1"/>
      <w:numFmt w:val="decimal"/>
      <w:lvlText w:val="%1.%2.%3.%4.%5.%6."/>
      <w:lvlJc w:val="left"/>
      <w:pPr>
        <w:ind w:left="2556" w:hanging="936"/>
      </w:pPr>
    </w:lvl>
    <w:lvl w:ilvl="6">
      <w:start w:val="1"/>
      <w:numFmt w:val="decimal"/>
      <w:lvlText w:val="%1.%2.%3.%4.%5.%6.%7."/>
      <w:lvlJc w:val="left"/>
      <w:pPr>
        <w:ind w:left="3060" w:hanging="1080"/>
      </w:pPr>
    </w:lvl>
    <w:lvl w:ilvl="7">
      <w:start w:val="1"/>
      <w:numFmt w:val="decimal"/>
      <w:lvlText w:val="%1.%2.%3.%4.%5.%6.%7.%8."/>
      <w:lvlJc w:val="left"/>
      <w:pPr>
        <w:ind w:left="3564" w:hanging="1224"/>
      </w:pPr>
    </w:lvl>
    <w:lvl w:ilvl="8">
      <w:start w:val="1"/>
      <w:numFmt w:val="decimal"/>
      <w:lvlText w:val="%1.%2.%3.%4.%5.%6.%7.%8.%9."/>
      <w:lvlJc w:val="left"/>
      <w:pPr>
        <w:ind w:left="4140" w:hanging="1440"/>
      </w:pPr>
    </w:lvl>
  </w:abstractNum>
  <w:abstractNum w:abstractNumId="3">
    <w:nsid w:val="07615253"/>
    <w:multiLevelType w:val="multilevel"/>
    <w:tmpl w:val="02DE3844"/>
    <w:lvl w:ilvl="0">
      <w:start w:val="1"/>
      <w:numFmt w:val="decimal"/>
      <w:lvlText w:val="%1."/>
      <w:lvlJc w:val="left"/>
      <w:pPr>
        <w:ind w:left="360" w:hanging="360"/>
      </w:pPr>
    </w:lvl>
    <w:lvl w:ilvl="1">
      <w:start w:val="1"/>
      <w:numFmt w:val="bullet"/>
      <w:lvlText w:val=""/>
      <w:lvlJc w:val="left"/>
      <w:pPr>
        <w:ind w:left="612" w:hanging="432"/>
      </w:pPr>
      <w:rPr>
        <w:rFonts w:ascii="Symbol" w:hAnsi="Symbol" w:cs="Symbol" w:hint="default"/>
      </w:rPr>
    </w:lvl>
    <w:lvl w:ilvl="2">
      <w:start w:val="1"/>
      <w:numFmt w:val="decimal"/>
      <w:lvlText w:val="%1.%2.%3."/>
      <w:lvlJc w:val="left"/>
      <w:pPr>
        <w:ind w:left="1044" w:hanging="504"/>
      </w:pPr>
    </w:lvl>
    <w:lvl w:ilvl="3">
      <w:start w:val="1"/>
      <w:numFmt w:val="decimal"/>
      <w:lvlText w:val="%1.%2.%3.%4."/>
      <w:lvlJc w:val="left"/>
      <w:pPr>
        <w:ind w:left="1548" w:hanging="648"/>
      </w:pPr>
    </w:lvl>
    <w:lvl w:ilvl="4">
      <w:start w:val="1"/>
      <w:numFmt w:val="decimal"/>
      <w:lvlText w:val="%1.%2.%3.%4.%5."/>
      <w:lvlJc w:val="left"/>
      <w:pPr>
        <w:ind w:left="2052" w:hanging="792"/>
      </w:pPr>
    </w:lvl>
    <w:lvl w:ilvl="5">
      <w:start w:val="1"/>
      <w:numFmt w:val="decimal"/>
      <w:lvlText w:val="%1.%2.%3.%4.%5.%6."/>
      <w:lvlJc w:val="left"/>
      <w:pPr>
        <w:ind w:left="2556" w:hanging="936"/>
      </w:pPr>
    </w:lvl>
    <w:lvl w:ilvl="6">
      <w:start w:val="1"/>
      <w:numFmt w:val="decimal"/>
      <w:lvlText w:val="%1.%2.%3.%4.%5.%6.%7."/>
      <w:lvlJc w:val="left"/>
      <w:pPr>
        <w:ind w:left="3060" w:hanging="1080"/>
      </w:pPr>
    </w:lvl>
    <w:lvl w:ilvl="7">
      <w:start w:val="1"/>
      <w:numFmt w:val="decimal"/>
      <w:lvlText w:val="%1.%2.%3.%4.%5.%6.%7.%8."/>
      <w:lvlJc w:val="left"/>
      <w:pPr>
        <w:ind w:left="3564" w:hanging="1224"/>
      </w:pPr>
    </w:lvl>
    <w:lvl w:ilvl="8">
      <w:start w:val="1"/>
      <w:numFmt w:val="decimal"/>
      <w:lvlText w:val="%1.%2.%3.%4.%5.%6.%7.%8.%9."/>
      <w:lvlJc w:val="left"/>
      <w:pPr>
        <w:ind w:left="4140" w:hanging="1440"/>
      </w:pPr>
    </w:lvl>
  </w:abstractNum>
  <w:abstractNum w:abstractNumId="4">
    <w:nsid w:val="092A44AA"/>
    <w:multiLevelType w:val="multilevel"/>
    <w:tmpl w:val="C38EDA44"/>
    <w:lvl w:ilvl="0">
      <w:start w:val="1"/>
      <w:numFmt w:val="decimal"/>
      <w:lvlText w:val="%1."/>
      <w:lvlJc w:val="left"/>
      <w:pPr>
        <w:ind w:left="360" w:hanging="360"/>
      </w:pPr>
    </w:lvl>
    <w:lvl w:ilvl="1">
      <w:start w:val="1"/>
      <w:numFmt w:val="bullet"/>
      <w:lvlText w:val=""/>
      <w:lvlJc w:val="left"/>
      <w:pPr>
        <w:ind w:left="612" w:hanging="432"/>
      </w:pPr>
      <w:rPr>
        <w:rFonts w:ascii="Symbol" w:hAnsi="Symbol" w:cs="Symbol" w:hint="default"/>
      </w:rPr>
    </w:lvl>
    <w:lvl w:ilvl="2">
      <w:start w:val="1"/>
      <w:numFmt w:val="decimal"/>
      <w:lvlText w:val="%1.%2.%3."/>
      <w:lvlJc w:val="left"/>
      <w:pPr>
        <w:ind w:left="1044" w:hanging="504"/>
      </w:pPr>
    </w:lvl>
    <w:lvl w:ilvl="3">
      <w:start w:val="1"/>
      <w:numFmt w:val="decimal"/>
      <w:lvlText w:val="%1.%2.%3.%4."/>
      <w:lvlJc w:val="left"/>
      <w:pPr>
        <w:ind w:left="1548" w:hanging="648"/>
      </w:pPr>
    </w:lvl>
    <w:lvl w:ilvl="4">
      <w:start w:val="1"/>
      <w:numFmt w:val="decimal"/>
      <w:lvlText w:val="%1.%2.%3.%4.%5."/>
      <w:lvlJc w:val="left"/>
      <w:pPr>
        <w:ind w:left="2052" w:hanging="792"/>
      </w:pPr>
    </w:lvl>
    <w:lvl w:ilvl="5">
      <w:start w:val="1"/>
      <w:numFmt w:val="decimal"/>
      <w:lvlText w:val="%1.%2.%3.%4.%5.%6."/>
      <w:lvlJc w:val="left"/>
      <w:pPr>
        <w:ind w:left="2556" w:hanging="936"/>
      </w:pPr>
    </w:lvl>
    <w:lvl w:ilvl="6">
      <w:start w:val="1"/>
      <w:numFmt w:val="decimal"/>
      <w:lvlText w:val="%1.%2.%3.%4.%5.%6.%7."/>
      <w:lvlJc w:val="left"/>
      <w:pPr>
        <w:ind w:left="3060" w:hanging="1080"/>
      </w:pPr>
    </w:lvl>
    <w:lvl w:ilvl="7">
      <w:start w:val="1"/>
      <w:numFmt w:val="decimal"/>
      <w:lvlText w:val="%1.%2.%3.%4.%5.%6.%7.%8."/>
      <w:lvlJc w:val="left"/>
      <w:pPr>
        <w:ind w:left="3564" w:hanging="1224"/>
      </w:pPr>
    </w:lvl>
    <w:lvl w:ilvl="8">
      <w:start w:val="1"/>
      <w:numFmt w:val="decimal"/>
      <w:lvlText w:val="%1.%2.%3.%4.%5.%6.%7.%8.%9."/>
      <w:lvlJc w:val="left"/>
      <w:pPr>
        <w:ind w:left="4140" w:hanging="1440"/>
      </w:pPr>
    </w:lvl>
  </w:abstractNum>
  <w:abstractNum w:abstractNumId="5">
    <w:nsid w:val="0A1A2805"/>
    <w:multiLevelType w:val="multilevel"/>
    <w:tmpl w:val="00B21AB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18095254"/>
    <w:multiLevelType w:val="multilevel"/>
    <w:tmpl w:val="10A031B4"/>
    <w:lvl w:ilvl="0">
      <w:start w:val="1"/>
      <w:numFmt w:val="decimal"/>
      <w:pStyle w:val="SOCCRKeyFindingsbody"/>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A0508A4"/>
    <w:multiLevelType w:val="multilevel"/>
    <w:tmpl w:val="5272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5"/>
  </w:num>
  <w:num w:numId="4">
    <w:abstractNumId w:val="2"/>
  </w:num>
  <w:num w:numId="5">
    <w:abstractNumId w:val="0"/>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62"/>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46C"/>
    <w:rsid w:val="000072D0"/>
    <w:rsid w:val="000111BE"/>
    <w:rsid w:val="0001673D"/>
    <w:rsid w:val="000220F9"/>
    <w:rsid w:val="00022909"/>
    <w:rsid w:val="000239B8"/>
    <w:rsid w:val="0002463D"/>
    <w:rsid w:val="00035C74"/>
    <w:rsid w:val="00037182"/>
    <w:rsid w:val="000372DF"/>
    <w:rsid w:val="00037EE1"/>
    <w:rsid w:val="00040EB9"/>
    <w:rsid w:val="00041002"/>
    <w:rsid w:val="000463BE"/>
    <w:rsid w:val="00051896"/>
    <w:rsid w:val="0005340B"/>
    <w:rsid w:val="00061ABD"/>
    <w:rsid w:val="00066A41"/>
    <w:rsid w:val="0007381A"/>
    <w:rsid w:val="00074CD6"/>
    <w:rsid w:val="00075352"/>
    <w:rsid w:val="0008568A"/>
    <w:rsid w:val="000872C6"/>
    <w:rsid w:val="00092C4F"/>
    <w:rsid w:val="000A375C"/>
    <w:rsid w:val="000B32A1"/>
    <w:rsid w:val="000B4674"/>
    <w:rsid w:val="000B4CB2"/>
    <w:rsid w:val="000B783B"/>
    <w:rsid w:val="000C2885"/>
    <w:rsid w:val="000C6E09"/>
    <w:rsid w:val="000D213F"/>
    <w:rsid w:val="000D216C"/>
    <w:rsid w:val="000D283F"/>
    <w:rsid w:val="000D6770"/>
    <w:rsid w:val="000D707F"/>
    <w:rsid w:val="000E0771"/>
    <w:rsid w:val="000E761E"/>
    <w:rsid w:val="000F0CB9"/>
    <w:rsid w:val="000F1B63"/>
    <w:rsid w:val="000F322D"/>
    <w:rsid w:val="000F4419"/>
    <w:rsid w:val="000F5050"/>
    <w:rsid w:val="0010402E"/>
    <w:rsid w:val="001156B4"/>
    <w:rsid w:val="001160E4"/>
    <w:rsid w:val="00122374"/>
    <w:rsid w:val="00123B4F"/>
    <w:rsid w:val="00123C52"/>
    <w:rsid w:val="001245A1"/>
    <w:rsid w:val="00127035"/>
    <w:rsid w:val="00127DDB"/>
    <w:rsid w:val="00134AD6"/>
    <w:rsid w:val="00134CC5"/>
    <w:rsid w:val="00147CF8"/>
    <w:rsid w:val="001509F3"/>
    <w:rsid w:val="001531C5"/>
    <w:rsid w:val="00155D43"/>
    <w:rsid w:val="00156C42"/>
    <w:rsid w:val="001600B1"/>
    <w:rsid w:val="0016177C"/>
    <w:rsid w:val="00163EA5"/>
    <w:rsid w:val="00165FBC"/>
    <w:rsid w:val="00175342"/>
    <w:rsid w:val="00176E1A"/>
    <w:rsid w:val="00177ACB"/>
    <w:rsid w:val="00177BC8"/>
    <w:rsid w:val="00180C55"/>
    <w:rsid w:val="00182526"/>
    <w:rsid w:val="0019373B"/>
    <w:rsid w:val="0019513D"/>
    <w:rsid w:val="001A6523"/>
    <w:rsid w:val="001A7976"/>
    <w:rsid w:val="001B13E3"/>
    <w:rsid w:val="001B3C46"/>
    <w:rsid w:val="001B3DC5"/>
    <w:rsid w:val="001B67C0"/>
    <w:rsid w:val="001C2488"/>
    <w:rsid w:val="001C7B19"/>
    <w:rsid w:val="001D1541"/>
    <w:rsid w:val="001D2D82"/>
    <w:rsid w:val="001D4E45"/>
    <w:rsid w:val="001D60AA"/>
    <w:rsid w:val="001E0206"/>
    <w:rsid w:val="001E3713"/>
    <w:rsid w:val="001F1473"/>
    <w:rsid w:val="001F35F3"/>
    <w:rsid w:val="002035E6"/>
    <w:rsid w:val="00204417"/>
    <w:rsid w:val="00206163"/>
    <w:rsid w:val="002073BF"/>
    <w:rsid w:val="002162C9"/>
    <w:rsid w:val="0022700C"/>
    <w:rsid w:val="0022742B"/>
    <w:rsid w:val="00227A6E"/>
    <w:rsid w:val="00230102"/>
    <w:rsid w:val="00241827"/>
    <w:rsid w:val="00241A18"/>
    <w:rsid w:val="002437D5"/>
    <w:rsid w:val="002446FF"/>
    <w:rsid w:val="00252055"/>
    <w:rsid w:val="0025399C"/>
    <w:rsid w:val="002551A6"/>
    <w:rsid w:val="002558F2"/>
    <w:rsid w:val="00255E01"/>
    <w:rsid w:val="00256111"/>
    <w:rsid w:val="00264446"/>
    <w:rsid w:val="002704A7"/>
    <w:rsid w:val="00271AA6"/>
    <w:rsid w:val="00272EFC"/>
    <w:rsid w:val="00274C50"/>
    <w:rsid w:val="002812FB"/>
    <w:rsid w:val="00281455"/>
    <w:rsid w:val="00284C57"/>
    <w:rsid w:val="00286419"/>
    <w:rsid w:val="0029184B"/>
    <w:rsid w:val="00293247"/>
    <w:rsid w:val="00295513"/>
    <w:rsid w:val="00297CD6"/>
    <w:rsid w:val="002B07EE"/>
    <w:rsid w:val="002B14FD"/>
    <w:rsid w:val="002B3317"/>
    <w:rsid w:val="002B3A62"/>
    <w:rsid w:val="002B78C9"/>
    <w:rsid w:val="002B7A8A"/>
    <w:rsid w:val="002C3BC5"/>
    <w:rsid w:val="002C476F"/>
    <w:rsid w:val="002C50C4"/>
    <w:rsid w:val="002E4E2C"/>
    <w:rsid w:val="002E5D76"/>
    <w:rsid w:val="002E66B9"/>
    <w:rsid w:val="002F21CB"/>
    <w:rsid w:val="002F3F61"/>
    <w:rsid w:val="002F4C2E"/>
    <w:rsid w:val="002F6E38"/>
    <w:rsid w:val="00301624"/>
    <w:rsid w:val="0030441D"/>
    <w:rsid w:val="00306289"/>
    <w:rsid w:val="00312B99"/>
    <w:rsid w:val="003133E9"/>
    <w:rsid w:val="00313D26"/>
    <w:rsid w:val="0031446F"/>
    <w:rsid w:val="0031558E"/>
    <w:rsid w:val="00317C59"/>
    <w:rsid w:val="0032446E"/>
    <w:rsid w:val="0033000E"/>
    <w:rsid w:val="003309F5"/>
    <w:rsid w:val="00334984"/>
    <w:rsid w:val="00345DB5"/>
    <w:rsid w:val="0034644B"/>
    <w:rsid w:val="0034763B"/>
    <w:rsid w:val="00350577"/>
    <w:rsid w:val="00355ED1"/>
    <w:rsid w:val="003563F8"/>
    <w:rsid w:val="00357F2D"/>
    <w:rsid w:val="00361682"/>
    <w:rsid w:val="00361BAE"/>
    <w:rsid w:val="00362B7A"/>
    <w:rsid w:val="0036334D"/>
    <w:rsid w:val="0036542F"/>
    <w:rsid w:val="00371BC0"/>
    <w:rsid w:val="003746F1"/>
    <w:rsid w:val="0038017F"/>
    <w:rsid w:val="0038513C"/>
    <w:rsid w:val="0039215D"/>
    <w:rsid w:val="0039290C"/>
    <w:rsid w:val="0039299F"/>
    <w:rsid w:val="003A1038"/>
    <w:rsid w:val="003A1386"/>
    <w:rsid w:val="003A201A"/>
    <w:rsid w:val="003A2B3A"/>
    <w:rsid w:val="003A6C8E"/>
    <w:rsid w:val="003B1D27"/>
    <w:rsid w:val="003B2970"/>
    <w:rsid w:val="003B6E29"/>
    <w:rsid w:val="003B763A"/>
    <w:rsid w:val="003B7C01"/>
    <w:rsid w:val="003C04D5"/>
    <w:rsid w:val="003C1530"/>
    <w:rsid w:val="003C63A0"/>
    <w:rsid w:val="003D2B6A"/>
    <w:rsid w:val="003D3953"/>
    <w:rsid w:val="003D3AAB"/>
    <w:rsid w:val="003D54CC"/>
    <w:rsid w:val="003D68ED"/>
    <w:rsid w:val="003E2716"/>
    <w:rsid w:val="003E2B22"/>
    <w:rsid w:val="003E6FD3"/>
    <w:rsid w:val="003F019F"/>
    <w:rsid w:val="003F0BB7"/>
    <w:rsid w:val="003F1567"/>
    <w:rsid w:val="004001CE"/>
    <w:rsid w:val="0041410D"/>
    <w:rsid w:val="00423E0A"/>
    <w:rsid w:val="004271C4"/>
    <w:rsid w:val="00434513"/>
    <w:rsid w:val="00435237"/>
    <w:rsid w:val="004357F6"/>
    <w:rsid w:val="00437EC8"/>
    <w:rsid w:val="00440586"/>
    <w:rsid w:val="00440AFC"/>
    <w:rsid w:val="00442F64"/>
    <w:rsid w:val="00444E8B"/>
    <w:rsid w:val="00445ED4"/>
    <w:rsid w:val="00451361"/>
    <w:rsid w:val="00460D55"/>
    <w:rsid w:val="00461552"/>
    <w:rsid w:val="004638CE"/>
    <w:rsid w:val="004645DF"/>
    <w:rsid w:val="00467FFA"/>
    <w:rsid w:val="00472527"/>
    <w:rsid w:val="00473858"/>
    <w:rsid w:val="00475107"/>
    <w:rsid w:val="004752C4"/>
    <w:rsid w:val="00476268"/>
    <w:rsid w:val="004771E5"/>
    <w:rsid w:val="00482093"/>
    <w:rsid w:val="00484531"/>
    <w:rsid w:val="004919FD"/>
    <w:rsid w:val="00496F88"/>
    <w:rsid w:val="004A6571"/>
    <w:rsid w:val="004A709B"/>
    <w:rsid w:val="004A7A2B"/>
    <w:rsid w:val="004A7EE4"/>
    <w:rsid w:val="004B0A89"/>
    <w:rsid w:val="004B7C99"/>
    <w:rsid w:val="004B7F4D"/>
    <w:rsid w:val="004C2003"/>
    <w:rsid w:val="004C34D4"/>
    <w:rsid w:val="004C702D"/>
    <w:rsid w:val="004C7E7C"/>
    <w:rsid w:val="004D5011"/>
    <w:rsid w:val="004E1B26"/>
    <w:rsid w:val="004E1B8B"/>
    <w:rsid w:val="004E3DBE"/>
    <w:rsid w:val="004F67FE"/>
    <w:rsid w:val="004F6DEA"/>
    <w:rsid w:val="0050247F"/>
    <w:rsid w:val="00510B5A"/>
    <w:rsid w:val="0051234B"/>
    <w:rsid w:val="005231AE"/>
    <w:rsid w:val="005242E4"/>
    <w:rsid w:val="00533BE5"/>
    <w:rsid w:val="005351F2"/>
    <w:rsid w:val="005356D6"/>
    <w:rsid w:val="0054486C"/>
    <w:rsid w:val="00544FA0"/>
    <w:rsid w:val="005456EF"/>
    <w:rsid w:val="00552AB5"/>
    <w:rsid w:val="00552BBC"/>
    <w:rsid w:val="00554560"/>
    <w:rsid w:val="00561064"/>
    <w:rsid w:val="00567350"/>
    <w:rsid w:val="00567BBE"/>
    <w:rsid w:val="00567E73"/>
    <w:rsid w:val="00571DB8"/>
    <w:rsid w:val="00584CF2"/>
    <w:rsid w:val="00585805"/>
    <w:rsid w:val="00587EDB"/>
    <w:rsid w:val="00590144"/>
    <w:rsid w:val="0059119E"/>
    <w:rsid w:val="00596570"/>
    <w:rsid w:val="005A136A"/>
    <w:rsid w:val="005A1623"/>
    <w:rsid w:val="005A5F46"/>
    <w:rsid w:val="005B14E6"/>
    <w:rsid w:val="005B453C"/>
    <w:rsid w:val="005B4CBB"/>
    <w:rsid w:val="005B51EC"/>
    <w:rsid w:val="005C03CB"/>
    <w:rsid w:val="005C6EEA"/>
    <w:rsid w:val="005D308D"/>
    <w:rsid w:val="005E11DA"/>
    <w:rsid w:val="005F1D7E"/>
    <w:rsid w:val="005F35CF"/>
    <w:rsid w:val="005F3759"/>
    <w:rsid w:val="005F5B72"/>
    <w:rsid w:val="006050B2"/>
    <w:rsid w:val="00612665"/>
    <w:rsid w:val="00612F95"/>
    <w:rsid w:val="006151BC"/>
    <w:rsid w:val="00615B3C"/>
    <w:rsid w:val="006200A3"/>
    <w:rsid w:val="00625D53"/>
    <w:rsid w:val="0062711C"/>
    <w:rsid w:val="00627EE9"/>
    <w:rsid w:val="006315D2"/>
    <w:rsid w:val="00636B77"/>
    <w:rsid w:val="00637532"/>
    <w:rsid w:val="00655609"/>
    <w:rsid w:val="00662E5C"/>
    <w:rsid w:val="0066401F"/>
    <w:rsid w:val="006651CE"/>
    <w:rsid w:val="00673A06"/>
    <w:rsid w:val="00673F7C"/>
    <w:rsid w:val="00681D42"/>
    <w:rsid w:val="006855B8"/>
    <w:rsid w:val="00686E58"/>
    <w:rsid w:val="00691EAF"/>
    <w:rsid w:val="00691F2B"/>
    <w:rsid w:val="006A1919"/>
    <w:rsid w:val="006A21DD"/>
    <w:rsid w:val="006A41D4"/>
    <w:rsid w:val="006A716C"/>
    <w:rsid w:val="006B17A2"/>
    <w:rsid w:val="006B5249"/>
    <w:rsid w:val="006B5745"/>
    <w:rsid w:val="006B7F0F"/>
    <w:rsid w:val="006C2EC8"/>
    <w:rsid w:val="006C4414"/>
    <w:rsid w:val="006C45DE"/>
    <w:rsid w:val="006D373B"/>
    <w:rsid w:val="006D3D41"/>
    <w:rsid w:val="006D5EA2"/>
    <w:rsid w:val="006E1AE9"/>
    <w:rsid w:val="006E505D"/>
    <w:rsid w:val="006E530E"/>
    <w:rsid w:val="006E5C66"/>
    <w:rsid w:val="006E7863"/>
    <w:rsid w:val="006F00F6"/>
    <w:rsid w:val="007036F6"/>
    <w:rsid w:val="007059F5"/>
    <w:rsid w:val="007061E6"/>
    <w:rsid w:val="00712233"/>
    <w:rsid w:val="007149AD"/>
    <w:rsid w:val="0071550A"/>
    <w:rsid w:val="00717F82"/>
    <w:rsid w:val="007216C4"/>
    <w:rsid w:val="00723CEB"/>
    <w:rsid w:val="007257C4"/>
    <w:rsid w:val="0072681E"/>
    <w:rsid w:val="0072777F"/>
    <w:rsid w:val="00731339"/>
    <w:rsid w:val="00731BDA"/>
    <w:rsid w:val="00737965"/>
    <w:rsid w:val="00737BC5"/>
    <w:rsid w:val="007427F6"/>
    <w:rsid w:val="00742882"/>
    <w:rsid w:val="00745C8E"/>
    <w:rsid w:val="007472FF"/>
    <w:rsid w:val="00751877"/>
    <w:rsid w:val="00763A50"/>
    <w:rsid w:val="0076625B"/>
    <w:rsid w:val="00767D8A"/>
    <w:rsid w:val="007715F0"/>
    <w:rsid w:val="00776E30"/>
    <w:rsid w:val="00780F46"/>
    <w:rsid w:val="007853F8"/>
    <w:rsid w:val="00786AE5"/>
    <w:rsid w:val="00790CA4"/>
    <w:rsid w:val="007956DF"/>
    <w:rsid w:val="00796E0E"/>
    <w:rsid w:val="007A2180"/>
    <w:rsid w:val="007B7305"/>
    <w:rsid w:val="007B764E"/>
    <w:rsid w:val="007C5B13"/>
    <w:rsid w:val="007C7F6C"/>
    <w:rsid w:val="007D173D"/>
    <w:rsid w:val="007D644B"/>
    <w:rsid w:val="007D7E4E"/>
    <w:rsid w:val="007E1469"/>
    <w:rsid w:val="007E6AE6"/>
    <w:rsid w:val="007F1EC7"/>
    <w:rsid w:val="007F2072"/>
    <w:rsid w:val="007F4195"/>
    <w:rsid w:val="007F7AD3"/>
    <w:rsid w:val="00800116"/>
    <w:rsid w:val="008015C8"/>
    <w:rsid w:val="0080229A"/>
    <w:rsid w:val="00813D22"/>
    <w:rsid w:val="00822286"/>
    <w:rsid w:val="008229AC"/>
    <w:rsid w:val="00825CE3"/>
    <w:rsid w:val="0082756C"/>
    <w:rsid w:val="008308C5"/>
    <w:rsid w:val="008323F7"/>
    <w:rsid w:val="00834B06"/>
    <w:rsid w:val="00850FF8"/>
    <w:rsid w:val="00853D16"/>
    <w:rsid w:val="00857AFC"/>
    <w:rsid w:val="008612F4"/>
    <w:rsid w:val="00871E44"/>
    <w:rsid w:val="00876090"/>
    <w:rsid w:val="0087794F"/>
    <w:rsid w:val="00881AD6"/>
    <w:rsid w:val="00882562"/>
    <w:rsid w:val="00887726"/>
    <w:rsid w:val="00887BEB"/>
    <w:rsid w:val="008954B3"/>
    <w:rsid w:val="00897661"/>
    <w:rsid w:val="008A6068"/>
    <w:rsid w:val="008B2392"/>
    <w:rsid w:val="008B5CC7"/>
    <w:rsid w:val="008B6AE5"/>
    <w:rsid w:val="008C2B57"/>
    <w:rsid w:val="008C2F9F"/>
    <w:rsid w:val="008C40EC"/>
    <w:rsid w:val="008D0788"/>
    <w:rsid w:val="008D20A7"/>
    <w:rsid w:val="008E0ADC"/>
    <w:rsid w:val="008E25CE"/>
    <w:rsid w:val="008E5224"/>
    <w:rsid w:val="008E6472"/>
    <w:rsid w:val="008E65A8"/>
    <w:rsid w:val="008F6522"/>
    <w:rsid w:val="008F7835"/>
    <w:rsid w:val="00902222"/>
    <w:rsid w:val="00903286"/>
    <w:rsid w:val="009048E8"/>
    <w:rsid w:val="00911F58"/>
    <w:rsid w:val="00916084"/>
    <w:rsid w:val="00916885"/>
    <w:rsid w:val="00922487"/>
    <w:rsid w:val="009269DB"/>
    <w:rsid w:val="009332C1"/>
    <w:rsid w:val="00937559"/>
    <w:rsid w:val="00937FB1"/>
    <w:rsid w:val="0094118C"/>
    <w:rsid w:val="00945D59"/>
    <w:rsid w:val="00946BBE"/>
    <w:rsid w:val="00950647"/>
    <w:rsid w:val="00951AB0"/>
    <w:rsid w:val="009627F9"/>
    <w:rsid w:val="009630B7"/>
    <w:rsid w:val="00964286"/>
    <w:rsid w:val="00966AB3"/>
    <w:rsid w:val="0097471D"/>
    <w:rsid w:val="00983A7A"/>
    <w:rsid w:val="0098578D"/>
    <w:rsid w:val="009907BF"/>
    <w:rsid w:val="00991468"/>
    <w:rsid w:val="009954B4"/>
    <w:rsid w:val="009968F8"/>
    <w:rsid w:val="009A1352"/>
    <w:rsid w:val="009A1D03"/>
    <w:rsid w:val="009A1E86"/>
    <w:rsid w:val="009A3C6C"/>
    <w:rsid w:val="009A4D97"/>
    <w:rsid w:val="009B10D3"/>
    <w:rsid w:val="009B1A8F"/>
    <w:rsid w:val="009B5933"/>
    <w:rsid w:val="009B6901"/>
    <w:rsid w:val="009C2FD3"/>
    <w:rsid w:val="009C69CE"/>
    <w:rsid w:val="009D4223"/>
    <w:rsid w:val="009D5BD0"/>
    <w:rsid w:val="009E2BCE"/>
    <w:rsid w:val="009E4743"/>
    <w:rsid w:val="009E57E1"/>
    <w:rsid w:val="009E6A10"/>
    <w:rsid w:val="009F2C36"/>
    <w:rsid w:val="009F7847"/>
    <w:rsid w:val="00A05440"/>
    <w:rsid w:val="00A11233"/>
    <w:rsid w:val="00A11DF1"/>
    <w:rsid w:val="00A13D5E"/>
    <w:rsid w:val="00A17881"/>
    <w:rsid w:val="00A2346C"/>
    <w:rsid w:val="00A33D3D"/>
    <w:rsid w:val="00A370B6"/>
    <w:rsid w:val="00A57661"/>
    <w:rsid w:val="00A62D4D"/>
    <w:rsid w:val="00A71D79"/>
    <w:rsid w:val="00A740CA"/>
    <w:rsid w:val="00A7597A"/>
    <w:rsid w:val="00A7703F"/>
    <w:rsid w:val="00A91684"/>
    <w:rsid w:val="00A91B4A"/>
    <w:rsid w:val="00A9412C"/>
    <w:rsid w:val="00A9461D"/>
    <w:rsid w:val="00A947BB"/>
    <w:rsid w:val="00A9532C"/>
    <w:rsid w:val="00A97033"/>
    <w:rsid w:val="00AA077B"/>
    <w:rsid w:val="00AA1615"/>
    <w:rsid w:val="00AA2EEC"/>
    <w:rsid w:val="00AB0BCE"/>
    <w:rsid w:val="00AB1430"/>
    <w:rsid w:val="00AB52BF"/>
    <w:rsid w:val="00AB54C6"/>
    <w:rsid w:val="00AC2BF5"/>
    <w:rsid w:val="00AC5BB1"/>
    <w:rsid w:val="00AC7FBE"/>
    <w:rsid w:val="00AE1AC4"/>
    <w:rsid w:val="00AE787A"/>
    <w:rsid w:val="00AF0118"/>
    <w:rsid w:val="00AF21F8"/>
    <w:rsid w:val="00B1047F"/>
    <w:rsid w:val="00B10652"/>
    <w:rsid w:val="00B135E4"/>
    <w:rsid w:val="00B165EB"/>
    <w:rsid w:val="00B17A9D"/>
    <w:rsid w:val="00B22949"/>
    <w:rsid w:val="00B32989"/>
    <w:rsid w:val="00B3380D"/>
    <w:rsid w:val="00B33CA7"/>
    <w:rsid w:val="00B3506A"/>
    <w:rsid w:val="00B36084"/>
    <w:rsid w:val="00B371AE"/>
    <w:rsid w:val="00B44138"/>
    <w:rsid w:val="00B446FE"/>
    <w:rsid w:val="00B46EFD"/>
    <w:rsid w:val="00B53439"/>
    <w:rsid w:val="00B53FF7"/>
    <w:rsid w:val="00B658B9"/>
    <w:rsid w:val="00B66AC6"/>
    <w:rsid w:val="00B67211"/>
    <w:rsid w:val="00B70BB5"/>
    <w:rsid w:val="00B717C9"/>
    <w:rsid w:val="00B71EBB"/>
    <w:rsid w:val="00B82ABB"/>
    <w:rsid w:val="00B84009"/>
    <w:rsid w:val="00B86BE0"/>
    <w:rsid w:val="00B92969"/>
    <w:rsid w:val="00B964DC"/>
    <w:rsid w:val="00BA01CB"/>
    <w:rsid w:val="00BA2BF9"/>
    <w:rsid w:val="00BA7908"/>
    <w:rsid w:val="00BB22D0"/>
    <w:rsid w:val="00BB4049"/>
    <w:rsid w:val="00BC21BA"/>
    <w:rsid w:val="00BC3DF2"/>
    <w:rsid w:val="00BC590A"/>
    <w:rsid w:val="00BD057C"/>
    <w:rsid w:val="00BD6DD7"/>
    <w:rsid w:val="00BE40CC"/>
    <w:rsid w:val="00BE40D9"/>
    <w:rsid w:val="00BF1B80"/>
    <w:rsid w:val="00BF4ABC"/>
    <w:rsid w:val="00BF70EC"/>
    <w:rsid w:val="00C01E66"/>
    <w:rsid w:val="00C01FFC"/>
    <w:rsid w:val="00C05E3E"/>
    <w:rsid w:val="00C127C3"/>
    <w:rsid w:val="00C21196"/>
    <w:rsid w:val="00C31303"/>
    <w:rsid w:val="00C32502"/>
    <w:rsid w:val="00C33F40"/>
    <w:rsid w:val="00C37BA8"/>
    <w:rsid w:val="00C405B5"/>
    <w:rsid w:val="00C43451"/>
    <w:rsid w:val="00C43479"/>
    <w:rsid w:val="00C47E6B"/>
    <w:rsid w:val="00C5068B"/>
    <w:rsid w:val="00C54B65"/>
    <w:rsid w:val="00C65B5B"/>
    <w:rsid w:val="00C65FB3"/>
    <w:rsid w:val="00C679F1"/>
    <w:rsid w:val="00C67D27"/>
    <w:rsid w:val="00C7538E"/>
    <w:rsid w:val="00C80684"/>
    <w:rsid w:val="00C83A19"/>
    <w:rsid w:val="00C93F34"/>
    <w:rsid w:val="00C94452"/>
    <w:rsid w:val="00CA413D"/>
    <w:rsid w:val="00CB5709"/>
    <w:rsid w:val="00CC1547"/>
    <w:rsid w:val="00CC4281"/>
    <w:rsid w:val="00CD0008"/>
    <w:rsid w:val="00CD089F"/>
    <w:rsid w:val="00CD2443"/>
    <w:rsid w:val="00CD4BF9"/>
    <w:rsid w:val="00CD5C84"/>
    <w:rsid w:val="00CD7CCD"/>
    <w:rsid w:val="00CE5CB1"/>
    <w:rsid w:val="00CF1165"/>
    <w:rsid w:val="00CF32FD"/>
    <w:rsid w:val="00CF49D2"/>
    <w:rsid w:val="00CF54E9"/>
    <w:rsid w:val="00D01875"/>
    <w:rsid w:val="00D022BD"/>
    <w:rsid w:val="00D0600A"/>
    <w:rsid w:val="00D128FC"/>
    <w:rsid w:val="00D14679"/>
    <w:rsid w:val="00D1682B"/>
    <w:rsid w:val="00D16C8C"/>
    <w:rsid w:val="00D176BB"/>
    <w:rsid w:val="00D235A7"/>
    <w:rsid w:val="00D24424"/>
    <w:rsid w:val="00D2568F"/>
    <w:rsid w:val="00D31E3F"/>
    <w:rsid w:val="00D3358B"/>
    <w:rsid w:val="00D33C3F"/>
    <w:rsid w:val="00D34D3A"/>
    <w:rsid w:val="00D35645"/>
    <w:rsid w:val="00D372EF"/>
    <w:rsid w:val="00D43D67"/>
    <w:rsid w:val="00D44B32"/>
    <w:rsid w:val="00D50147"/>
    <w:rsid w:val="00D50657"/>
    <w:rsid w:val="00D522CD"/>
    <w:rsid w:val="00D62FDA"/>
    <w:rsid w:val="00D64622"/>
    <w:rsid w:val="00D66ABF"/>
    <w:rsid w:val="00D6772F"/>
    <w:rsid w:val="00D70558"/>
    <w:rsid w:val="00D71643"/>
    <w:rsid w:val="00D75242"/>
    <w:rsid w:val="00D80687"/>
    <w:rsid w:val="00D8638E"/>
    <w:rsid w:val="00D90631"/>
    <w:rsid w:val="00D947D8"/>
    <w:rsid w:val="00DA0595"/>
    <w:rsid w:val="00DA1342"/>
    <w:rsid w:val="00DA41B3"/>
    <w:rsid w:val="00DA7DF7"/>
    <w:rsid w:val="00DB2E8D"/>
    <w:rsid w:val="00DB3C64"/>
    <w:rsid w:val="00DB5F18"/>
    <w:rsid w:val="00DC12F0"/>
    <w:rsid w:val="00DC35D4"/>
    <w:rsid w:val="00DC5553"/>
    <w:rsid w:val="00DD63E2"/>
    <w:rsid w:val="00DE296C"/>
    <w:rsid w:val="00DE6CDF"/>
    <w:rsid w:val="00DE7C0E"/>
    <w:rsid w:val="00DF3E57"/>
    <w:rsid w:val="00E06B25"/>
    <w:rsid w:val="00E104CE"/>
    <w:rsid w:val="00E13FD4"/>
    <w:rsid w:val="00E20A1B"/>
    <w:rsid w:val="00E22FE8"/>
    <w:rsid w:val="00E25314"/>
    <w:rsid w:val="00E259E8"/>
    <w:rsid w:val="00E27C05"/>
    <w:rsid w:val="00E314F7"/>
    <w:rsid w:val="00E32E85"/>
    <w:rsid w:val="00E336DB"/>
    <w:rsid w:val="00E372CC"/>
    <w:rsid w:val="00E401E7"/>
    <w:rsid w:val="00E41C76"/>
    <w:rsid w:val="00E43EF8"/>
    <w:rsid w:val="00E442C2"/>
    <w:rsid w:val="00E45485"/>
    <w:rsid w:val="00E45799"/>
    <w:rsid w:val="00E513A8"/>
    <w:rsid w:val="00E555DD"/>
    <w:rsid w:val="00E55CA5"/>
    <w:rsid w:val="00E57D26"/>
    <w:rsid w:val="00E61C86"/>
    <w:rsid w:val="00E638AC"/>
    <w:rsid w:val="00E71008"/>
    <w:rsid w:val="00E712AA"/>
    <w:rsid w:val="00E748EB"/>
    <w:rsid w:val="00E82AE5"/>
    <w:rsid w:val="00E83AAF"/>
    <w:rsid w:val="00E843F6"/>
    <w:rsid w:val="00E846D3"/>
    <w:rsid w:val="00E84B6C"/>
    <w:rsid w:val="00E86C90"/>
    <w:rsid w:val="00E924C0"/>
    <w:rsid w:val="00E92BFC"/>
    <w:rsid w:val="00E93283"/>
    <w:rsid w:val="00EA055B"/>
    <w:rsid w:val="00EB5D43"/>
    <w:rsid w:val="00EB615F"/>
    <w:rsid w:val="00EB7A67"/>
    <w:rsid w:val="00EC0B4B"/>
    <w:rsid w:val="00EC135B"/>
    <w:rsid w:val="00EC7D48"/>
    <w:rsid w:val="00ED363C"/>
    <w:rsid w:val="00ED4152"/>
    <w:rsid w:val="00ED5BAD"/>
    <w:rsid w:val="00ED62AA"/>
    <w:rsid w:val="00ED724C"/>
    <w:rsid w:val="00ED7919"/>
    <w:rsid w:val="00EF2AFB"/>
    <w:rsid w:val="00EF75C6"/>
    <w:rsid w:val="00F07CC4"/>
    <w:rsid w:val="00F11FDB"/>
    <w:rsid w:val="00F151B0"/>
    <w:rsid w:val="00F275C1"/>
    <w:rsid w:val="00F27652"/>
    <w:rsid w:val="00F3120C"/>
    <w:rsid w:val="00F3484B"/>
    <w:rsid w:val="00F43955"/>
    <w:rsid w:val="00F43EA4"/>
    <w:rsid w:val="00F4664F"/>
    <w:rsid w:val="00F50625"/>
    <w:rsid w:val="00F51049"/>
    <w:rsid w:val="00F512CC"/>
    <w:rsid w:val="00F5550E"/>
    <w:rsid w:val="00F6213C"/>
    <w:rsid w:val="00F6398B"/>
    <w:rsid w:val="00F6656C"/>
    <w:rsid w:val="00F7292E"/>
    <w:rsid w:val="00F74AAE"/>
    <w:rsid w:val="00F77634"/>
    <w:rsid w:val="00F7778E"/>
    <w:rsid w:val="00F82B61"/>
    <w:rsid w:val="00F84DE9"/>
    <w:rsid w:val="00F85261"/>
    <w:rsid w:val="00F87741"/>
    <w:rsid w:val="00F958CE"/>
    <w:rsid w:val="00F97E10"/>
    <w:rsid w:val="00FA1905"/>
    <w:rsid w:val="00FA62A7"/>
    <w:rsid w:val="00FA6980"/>
    <w:rsid w:val="00FB3A2B"/>
    <w:rsid w:val="00FB3E2D"/>
    <w:rsid w:val="00FB4FDE"/>
    <w:rsid w:val="00FB6DDA"/>
    <w:rsid w:val="00FC315A"/>
    <w:rsid w:val="00FE0FB5"/>
    <w:rsid w:val="00FE2070"/>
    <w:rsid w:val="00FE4BEF"/>
    <w:rsid w:val="00FE7F9A"/>
    <w:rsid w:val="00FF2ABF"/>
    <w:rsid w:val="00FF77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4BBC6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color w:val="00000A"/>
      <w:sz w:val="22"/>
    </w:rPr>
  </w:style>
  <w:style w:type="paragraph" w:styleId="Heading1">
    <w:name w:val="heading 1"/>
    <w:basedOn w:val="Normal"/>
    <w:next w:val="Normal"/>
    <w:link w:val="Heading1Char"/>
    <w:uiPriority w:val="9"/>
    <w:qFormat/>
    <w:rsid w:val="0038017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97471D"/>
    <w:pPr>
      <w:spacing w:before="100" w:beforeAutospacing="1" w:after="100" w:afterAutospacing="1" w:line="240" w:lineRule="auto"/>
      <w:outlineLvl w:val="1"/>
    </w:pPr>
    <w:rPr>
      <w:rFonts w:ascii="Times" w:hAnsi="Times"/>
      <w:b/>
      <w:bCs/>
      <w:color w:val="auto"/>
      <w:sz w:val="36"/>
      <w:szCs w:val="36"/>
      <w:lang w:val="en-CA"/>
    </w:rPr>
  </w:style>
  <w:style w:type="paragraph" w:styleId="Heading3">
    <w:name w:val="heading 3"/>
    <w:basedOn w:val="Normal"/>
    <w:next w:val="Normal"/>
    <w:link w:val="Heading3Char"/>
    <w:uiPriority w:val="9"/>
    <w:semiHidden/>
    <w:unhideWhenUsed/>
    <w:qFormat/>
    <w:rsid w:val="0097471D"/>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97471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F5415E"/>
    <w:rPr>
      <w:color w:val="0070C0"/>
      <w:u w:val="single"/>
    </w:rPr>
  </w:style>
  <w:style w:type="character" w:customStyle="1" w:styleId="HeaderChar">
    <w:name w:val="Header Char"/>
    <w:aliases w:val="SOCCR_Header Char"/>
    <w:basedOn w:val="DefaultParagraphFont"/>
    <w:link w:val="Header"/>
    <w:uiPriority w:val="99"/>
    <w:rsid w:val="00423E0A"/>
    <w:rPr>
      <w:sz w:val="22"/>
    </w:rPr>
  </w:style>
  <w:style w:type="character" w:customStyle="1" w:styleId="FooterChar">
    <w:name w:val="Footer Char"/>
    <w:aliases w:val="SOCCR_Footer Char"/>
    <w:basedOn w:val="DefaultParagraphFont"/>
    <w:link w:val="Footer"/>
    <w:uiPriority w:val="99"/>
    <w:rsid w:val="00423E0A"/>
    <w:rPr>
      <w:sz w:val="22"/>
    </w:rPr>
  </w:style>
  <w:style w:type="character" w:styleId="PageNumber">
    <w:name w:val="page number"/>
    <w:basedOn w:val="DefaultParagraphFont"/>
    <w:uiPriority w:val="99"/>
    <w:semiHidden/>
    <w:unhideWhenUsed/>
    <w:qFormat/>
    <w:rsid w:val="00F5415E"/>
  </w:style>
  <w:style w:type="character" w:customStyle="1" w:styleId="SOCCRBodytextChar">
    <w:name w:val="SOCCR_Body_text Char"/>
    <w:basedOn w:val="DefaultParagraphFont"/>
    <w:link w:val="SOCCRBodytext"/>
    <w:qFormat/>
    <w:rsid w:val="003B6E29"/>
    <w:rPr>
      <w:rFonts w:ascii="Times New Roman" w:hAnsi="Times New Roman" w:cs="Times New Roman"/>
      <w:sz w:val="22"/>
      <w:szCs w:val="20"/>
    </w:rPr>
  </w:style>
  <w:style w:type="character" w:styleId="LineNumber">
    <w:name w:val="line number"/>
    <w:basedOn w:val="DefaultParagraphFont"/>
    <w:uiPriority w:val="99"/>
    <w:semiHidden/>
    <w:unhideWhenUsed/>
    <w:qFormat/>
    <w:rsid w:val="00F5415E"/>
  </w:style>
  <w:style w:type="character" w:customStyle="1" w:styleId="ListLabel1">
    <w:name w:val="ListLabel 1"/>
    <w:qFormat/>
    <w:rPr>
      <w:rFonts w:cs="Symbol"/>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Header">
    <w:name w:val="header"/>
    <w:aliases w:val="SOCCR_Header"/>
    <w:basedOn w:val="Footer"/>
    <w:link w:val="HeaderChar"/>
    <w:uiPriority w:val="99"/>
    <w:unhideWhenUsed/>
    <w:rsid w:val="00423E0A"/>
    <w:pPr>
      <w:spacing w:before="120"/>
    </w:pPr>
  </w:style>
  <w:style w:type="paragraph" w:styleId="Footer">
    <w:name w:val="footer"/>
    <w:aliases w:val="SOCCR_Footer"/>
    <w:basedOn w:val="Normal"/>
    <w:link w:val="FooterChar"/>
    <w:uiPriority w:val="99"/>
    <w:unhideWhenUsed/>
    <w:rsid w:val="00423E0A"/>
    <w:pPr>
      <w:tabs>
        <w:tab w:val="center" w:pos="4680"/>
        <w:tab w:val="right" w:pos="9360"/>
      </w:tabs>
      <w:spacing w:after="0" w:line="240" w:lineRule="auto"/>
    </w:pPr>
    <w:rPr>
      <w:color w:val="auto"/>
    </w:rPr>
  </w:style>
  <w:style w:type="paragraph" w:customStyle="1" w:styleId="SOCCRAuthorbody">
    <w:name w:val="SOCCR_Author_body"/>
    <w:basedOn w:val="Normal"/>
    <w:qFormat/>
    <w:rsid w:val="00423E0A"/>
    <w:pPr>
      <w:widowControl w:val="0"/>
      <w:spacing w:after="0" w:line="240" w:lineRule="auto"/>
      <w:ind w:right="-14" w:firstLine="288"/>
    </w:pPr>
    <w:rPr>
      <w:rFonts w:ascii="Times New Roman" w:eastAsia="Times New Roman" w:hAnsi="Times New Roman" w:cs="Times New Roman"/>
      <w:color w:val="auto"/>
      <w:sz w:val="24"/>
      <w:szCs w:val="24"/>
    </w:rPr>
  </w:style>
  <w:style w:type="paragraph" w:customStyle="1" w:styleId="SOCCRKeyFindingshead">
    <w:name w:val="SOCCR_Key_Findings_head"/>
    <w:basedOn w:val="Normal"/>
    <w:rsid w:val="00423E0A"/>
    <w:pPr>
      <w:spacing w:after="160" w:line="259" w:lineRule="auto"/>
    </w:pPr>
    <w:rPr>
      <w:rFonts w:ascii="Times New Roman" w:hAnsi="Times New Roman" w:cs="Times New Roman"/>
      <w:b/>
      <w:color w:val="auto"/>
      <w:sz w:val="24"/>
      <w:szCs w:val="20"/>
    </w:rPr>
  </w:style>
  <w:style w:type="paragraph" w:customStyle="1" w:styleId="SOCCRAuthorhead">
    <w:name w:val="SOCCR_Author_head"/>
    <w:basedOn w:val="SOCCRKeyFindingshead"/>
    <w:qFormat/>
    <w:rsid w:val="00423E0A"/>
    <w:pPr>
      <w:spacing w:after="0"/>
    </w:pPr>
  </w:style>
  <w:style w:type="paragraph" w:customStyle="1" w:styleId="SOCCRBodytext">
    <w:name w:val="SOCCR_Body_text"/>
    <w:basedOn w:val="Normal"/>
    <w:link w:val="SOCCRBodytextChar"/>
    <w:autoRedefine/>
    <w:qFormat/>
    <w:rsid w:val="003B6E29"/>
    <w:rPr>
      <w:rFonts w:ascii="Times New Roman" w:hAnsi="Times New Roman" w:cs="Times New Roman"/>
      <w:color w:val="auto"/>
      <w:szCs w:val="20"/>
    </w:rPr>
  </w:style>
  <w:style w:type="paragraph" w:customStyle="1" w:styleId="SOCCRHeading11">
    <w:name w:val="SOCCR_Heading_1.1"/>
    <w:basedOn w:val="Normal"/>
    <w:autoRedefine/>
    <w:qFormat/>
    <w:rsid w:val="00F6213C"/>
    <w:pPr>
      <w:spacing w:after="80" w:line="259" w:lineRule="auto"/>
    </w:pPr>
    <w:rPr>
      <w:rFonts w:ascii="Times New Roman" w:hAnsi="Times New Roman" w:cs="Times New Roman"/>
      <w:b/>
      <w:color w:val="auto"/>
      <w:sz w:val="24"/>
      <w:szCs w:val="24"/>
    </w:rPr>
  </w:style>
  <w:style w:type="paragraph" w:customStyle="1" w:styleId="SOCCRKeyFindingsbody">
    <w:name w:val="SOCCR_Key_Findings_body"/>
    <w:basedOn w:val="Normal"/>
    <w:autoRedefine/>
    <w:qFormat/>
    <w:rsid w:val="00423E0A"/>
    <w:pPr>
      <w:numPr>
        <w:numId w:val="7"/>
      </w:numPr>
      <w:spacing w:after="160" w:line="259" w:lineRule="auto"/>
    </w:pPr>
    <w:rPr>
      <w:rFonts w:ascii="Times New Roman" w:hAnsi="Times New Roman" w:cs="Times New Roman"/>
      <w:b/>
      <w:color w:val="auto"/>
      <w:sz w:val="24"/>
      <w:szCs w:val="20"/>
      <w:lang w:val="en-CA"/>
    </w:rPr>
  </w:style>
  <w:style w:type="paragraph" w:customStyle="1" w:styleId="SOCCRSubheading111">
    <w:name w:val="SOCCR_Subheading_1.1.1"/>
    <w:basedOn w:val="SOCCRSubheadingunnumbered"/>
    <w:autoRedefine/>
    <w:qFormat/>
    <w:rsid w:val="00552BBC"/>
    <w:rPr>
      <w:i w:val="0"/>
      <w:sz w:val="24"/>
      <w:szCs w:val="22"/>
    </w:rPr>
  </w:style>
  <w:style w:type="paragraph" w:customStyle="1" w:styleId="SOCCR-Chaptertitle">
    <w:name w:val="SOCCR-Chapter_title"/>
    <w:basedOn w:val="Normal"/>
    <w:autoRedefine/>
    <w:qFormat/>
    <w:rsid w:val="00423E0A"/>
    <w:pPr>
      <w:spacing w:after="240" w:line="259" w:lineRule="auto"/>
    </w:pPr>
    <w:rPr>
      <w:rFonts w:ascii="Times New Roman" w:hAnsi="Times New Roman"/>
      <w:b/>
      <w:color w:val="auto"/>
      <w:sz w:val="32"/>
    </w:rPr>
  </w:style>
  <w:style w:type="paragraph" w:customStyle="1" w:styleId="FrameContents">
    <w:name w:val="Frame Contents"/>
    <w:basedOn w:val="Normal"/>
    <w:qFormat/>
  </w:style>
  <w:style w:type="paragraph" w:styleId="CommentText">
    <w:name w:val="annotation text"/>
    <w:basedOn w:val="Normal"/>
    <w:link w:val="CommentTextChar"/>
    <w:uiPriority w:val="99"/>
    <w:unhideWhenUsed/>
    <w:pPr>
      <w:spacing w:line="240" w:lineRule="auto"/>
    </w:pPr>
    <w:rPr>
      <w:sz w:val="24"/>
      <w:szCs w:val="24"/>
    </w:rPr>
  </w:style>
  <w:style w:type="character" w:customStyle="1" w:styleId="CommentTextChar">
    <w:name w:val="Comment Text Char"/>
    <w:basedOn w:val="DefaultParagraphFont"/>
    <w:link w:val="CommentText"/>
    <w:uiPriority w:val="99"/>
    <w:rPr>
      <w:color w:val="00000A"/>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5351F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1F2"/>
    <w:rPr>
      <w:rFonts w:ascii="Lucida Grande" w:hAnsi="Lucida Grande" w:cs="Lucida Grande"/>
      <w:color w:val="00000A"/>
      <w:sz w:val="18"/>
      <w:szCs w:val="18"/>
    </w:rPr>
  </w:style>
  <w:style w:type="paragraph" w:styleId="CommentSubject">
    <w:name w:val="annotation subject"/>
    <w:basedOn w:val="CommentText"/>
    <w:next w:val="CommentText"/>
    <w:link w:val="CommentSubjectChar"/>
    <w:uiPriority w:val="99"/>
    <w:semiHidden/>
    <w:unhideWhenUsed/>
    <w:rsid w:val="007F2072"/>
    <w:rPr>
      <w:b/>
      <w:bCs/>
      <w:sz w:val="20"/>
      <w:szCs w:val="20"/>
    </w:rPr>
  </w:style>
  <w:style w:type="character" w:customStyle="1" w:styleId="CommentSubjectChar">
    <w:name w:val="Comment Subject Char"/>
    <w:basedOn w:val="CommentTextChar"/>
    <w:link w:val="CommentSubject"/>
    <w:uiPriority w:val="99"/>
    <w:semiHidden/>
    <w:rsid w:val="007F2072"/>
    <w:rPr>
      <w:b/>
      <w:bCs/>
      <w:color w:val="00000A"/>
      <w:sz w:val="24"/>
      <w:szCs w:val="20"/>
    </w:rPr>
  </w:style>
  <w:style w:type="paragraph" w:customStyle="1" w:styleId="Normal1">
    <w:name w:val="Normal1"/>
    <w:rsid w:val="0098578D"/>
    <w:pPr>
      <w:spacing w:line="276" w:lineRule="auto"/>
    </w:pPr>
    <w:rPr>
      <w:rFonts w:ascii="Arial" w:eastAsia="Arial" w:hAnsi="Arial" w:cs="Arial"/>
      <w:color w:val="000000"/>
      <w:sz w:val="22"/>
    </w:rPr>
  </w:style>
  <w:style w:type="paragraph" w:customStyle="1" w:styleId="BibRef10pt">
    <w:name w:val="Bib Ref 10pt"/>
    <w:basedOn w:val="Normal"/>
    <w:rsid w:val="0010402E"/>
    <w:pPr>
      <w:spacing w:after="0" w:line="240" w:lineRule="auto"/>
      <w:ind w:left="720" w:right="-115" w:hanging="720"/>
    </w:pPr>
    <w:rPr>
      <w:rFonts w:ascii="CG Times (WN)" w:eastAsia="Times New Roman" w:hAnsi="CG Times (WN)" w:cs="Times New Roman"/>
      <w:color w:val="auto"/>
      <w:sz w:val="20"/>
      <w:szCs w:val="20"/>
    </w:rPr>
  </w:style>
  <w:style w:type="paragraph" w:styleId="Revision">
    <w:name w:val="Revision"/>
    <w:hidden/>
    <w:uiPriority w:val="99"/>
    <w:semiHidden/>
    <w:rsid w:val="003F1567"/>
    <w:rPr>
      <w:color w:val="00000A"/>
      <w:sz w:val="22"/>
    </w:rPr>
  </w:style>
  <w:style w:type="character" w:styleId="Strong">
    <w:name w:val="Strong"/>
    <w:basedOn w:val="DefaultParagraphFont"/>
    <w:uiPriority w:val="22"/>
    <w:qFormat/>
    <w:rsid w:val="00B446FE"/>
    <w:rPr>
      <w:b/>
      <w:bCs/>
    </w:rPr>
  </w:style>
  <w:style w:type="character" w:styleId="Hyperlink">
    <w:name w:val="Hyperlink"/>
    <w:rsid w:val="00B446FE"/>
    <w:rPr>
      <w:color w:val="0000FF"/>
      <w:u w:val="single"/>
    </w:rPr>
  </w:style>
  <w:style w:type="character" w:styleId="HTMLCite">
    <w:name w:val="HTML Cite"/>
    <w:uiPriority w:val="99"/>
    <w:unhideWhenUsed/>
    <w:rsid w:val="00B446FE"/>
    <w:rPr>
      <w:i/>
      <w:iCs/>
    </w:rPr>
  </w:style>
  <w:style w:type="character" w:customStyle="1" w:styleId="journaltitle">
    <w:name w:val="journaltitle"/>
    <w:rsid w:val="00B446FE"/>
  </w:style>
  <w:style w:type="character" w:customStyle="1" w:styleId="vol">
    <w:name w:val="vol"/>
    <w:rsid w:val="00B446FE"/>
  </w:style>
  <w:style w:type="character" w:customStyle="1" w:styleId="pagefirst">
    <w:name w:val="pagefirst"/>
    <w:rsid w:val="00B446FE"/>
  </w:style>
  <w:style w:type="character" w:customStyle="1" w:styleId="pagelast">
    <w:name w:val="pagelast"/>
    <w:rsid w:val="00B446FE"/>
  </w:style>
  <w:style w:type="character" w:customStyle="1" w:styleId="Heading2Char">
    <w:name w:val="Heading 2 Char"/>
    <w:basedOn w:val="DefaultParagraphFont"/>
    <w:link w:val="Heading2"/>
    <w:uiPriority w:val="9"/>
    <w:rsid w:val="0097471D"/>
    <w:rPr>
      <w:rFonts w:ascii="Times" w:hAnsi="Times"/>
      <w:b/>
      <w:bCs/>
      <w:sz w:val="36"/>
      <w:szCs w:val="36"/>
      <w:lang w:val="en-CA"/>
    </w:rPr>
  </w:style>
  <w:style w:type="character" w:customStyle="1" w:styleId="Heading3Char">
    <w:name w:val="Heading 3 Char"/>
    <w:basedOn w:val="DefaultParagraphFont"/>
    <w:link w:val="Heading3"/>
    <w:uiPriority w:val="9"/>
    <w:semiHidden/>
    <w:rsid w:val="0097471D"/>
    <w:rPr>
      <w:rFonts w:asciiTheme="majorHAnsi" w:eastAsiaTheme="majorEastAsia" w:hAnsiTheme="majorHAnsi" w:cstheme="majorBidi"/>
      <w:b/>
      <w:bCs/>
      <w:color w:val="4F81BD" w:themeColor="accent1"/>
      <w:sz w:val="22"/>
    </w:rPr>
  </w:style>
  <w:style w:type="character" w:customStyle="1" w:styleId="Heading5Char">
    <w:name w:val="Heading 5 Char"/>
    <w:basedOn w:val="DefaultParagraphFont"/>
    <w:link w:val="Heading5"/>
    <w:uiPriority w:val="9"/>
    <w:semiHidden/>
    <w:rsid w:val="0097471D"/>
    <w:rPr>
      <w:rFonts w:asciiTheme="majorHAnsi" w:eastAsiaTheme="majorEastAsia" w:hAnsiTheme="majorHAnsi" w:cstheme="majorBidi"/>
      <w:color w:val="243F60" w:themeColor="accent1" w:themeShade="7F"/>
      <w:sz w:val="22"/>
    </w:rPr>
  </w:style>
  <w:style w:type="character" w:customStyle="1" w:styleId="Heading1Char">
    <w:name w:val="Heading 1 Char"/>
    <w:basedOn w:val="DefaultParagraphFont"/>
    <w:link w:val="Heading1"/>
    <w:uiPriority w:val="9"/>
    <w:rsid w:val="0038017F"/>
    <w:rPr>
      <w:rFonts w:asciiTheme="majorHAnsi" w:eastAsiaTheme="majorEastAsia" w:hAnsiTheme="majorHAnsi" w:cstheme="majorBidi"/>
      <w:b/>
      <w:bCs/>
      <w:color w:val="345A8A" w:themeColor="accent1" w:themeShade="B5"/>
      <w:sz w:val="32"/>
      <w:szCs w:val="32"/>
    </w:rPr>
  </w:style>
  <w:style w:type="character" w:customStyle="1" w:styleId="hlfld-title">
    <w:name w:val="hlfld-title"/>
    <w:basedOn w:val="DefaultParagraphFont"/>
    <w:rsid w:val="0038017F"/>
  </w:style>
  <w:style w:type="paragraph" w:styleId="NormalWeb">
    <w:name w:val="Normal (Web)"/>
    <w:basedOn w:val="Normal"/>
    <w:uiPriority w:val="99"/>
    <w:semiHidden/>
    <w:unhideWhenUsed/>
    <w:rsid w:val="00460D55"/>
    <w:pPr>
      <w:spacing w:before="100" w:beforeAutospacing="1" w:after="100" w:afterAutospacing="1" w:line="240" w:lineRule="auto"/>
    </w:pPr>
    <w:rPr>
      <w:rFonts w:ascii="Times" w:hAnsi="Times" w:cs="Times New Roman"/>
      <w:color w:val="auto"/>
      <w:sz w:val="20"/>
      <w:szCs w:val="20"/>
      <w:lang w:val="en-CA"/>
    </w:rPr>
  </w:style>
  <w:style w:type="character" w:customStyle="1" w:styleId="journalname">
    <w:name w:val="journalname"/>
    <w:basedOn w:val="DefaultParagraphFont"/>
    <w:rsid w:val="00460D55"/>
  </w:style>
  <w:style w:type="character" w:customStyle="1" w:styleId="b">
    <w:name w:val="b"/>
    <w:basedOn w:val="DefaultParagraphFont"/>
    <w:rsid w:val="00460D55"/>
  </w:style>
  <w:style w:type="character" w:customStyle="1" w:styleId="doi">
    <w:name w:val="doi"/>
    <w:basedOn w:val="DefaultParagraphFont"/>
    <w:rsid w:val="00460D55"/>
  </w:style>
  <w:style w:type="paragraph" w:customStyle="1" w:styleId="SOCCRFigurecaption">
    <w:name w:val="SOCCR_Figure_caption"/>
    <w:basedOn w:val="Normal"/>
    <w:autoRedefine/>
    <w:qFormat/>
    <w:rsid w:val="00423E0A"/>
    <w:pPr>
      <w:spacing w:after="160" w:line="259" w:lineRule="auto"/>
    </w:pPr>
    <w:rPr>
      <w:rFonts w:ascii="Times New Roman" w:hAnsi="Times New Roman" w:cs="Times New Roman"/>
      <w:color w:val="auto"/>
      <w:sz w:val="20"/>
      <w:szCs w:val="24"/>
    </w:rPr>
  </w:style>
  <w:style w:type="paragraph" w:customStyle="1" w:styleId="SOCCRFiguretitle">
    <w:name w:val="SOCCR_Figure_title"/>
    <w:basedOn w:val="SOCCRBodytext"/>
    <w:qFormat/>
    <w:rsid w:val="00423E0A"/>
    <w:rPr>
      <w:b/>
    </w:rPr>
  </w:style>
  <w:style w:type="paragraph" w:customStyle="1" w:styleId="SOCCRSubheadingunnumbered">
    <w:name w:val="SOCCR_Subheading_unnumbered"/>
    <w:basedOn w:val="Normal"/>
    <w:autoRedefine/>
    <w:qFormat/>
    <w:rsid w:val="00423E0A"/>
    <w:pPr>
      <w:spacing w:before="120" w:after="0" w:line="259" w:lineRule="auto"/>
    </w:pPr>
    <w:rPr>
      <w:rFonts w:ascii="Times New Roman" w:hAnsi="Times New Roman" w:cs="Times New Roman"/>
      <w:b/>
      <w:i/>
      <w:color w:val="000000" w:themeColor="text1"/>
      <w:szCs w:val="24"/>
    </w:rPr>
  </w:style>
  <w:style w:type="paragraph" w:customStyle="1" w:styleId="SOCCRTabletext">
    <w:name w:val="SOCCR_Table_text"/>
    <w:basedOn w:val="Normal"/>
    <w:qFormat/>
    <w:rsid w:val="00423E0A"/>
    <w:pPr>
      <w:spacing w:after="160" w:line="259" w:lineRule="auto"/>
    </w:pPr>
    <w:rPr>
      <w:rFonts w:ascii="Times New Roman" w:hAnsi="Times New Roman" w:cs="Times New Roman"/>
      <w:color w:val="auto"/>
      <w:sz w:val="20"/>
      <w:szCs w:val="20"/>
    </w:rPr>
  </w:style>
  <w:style w:type="paragraph" w:customStyle="1" w:styleId="SOCCRTabletitle">
    <w:name w:val="SOCCR_Table_title"/>
    <w:basedOn w:val="Normal"/>
    <w:autoRedefine/>
    <w:qFormat/>
    <w:rsid w:val="00423E0A"/>
    <w:pPr>
      <w:spacing w:before="60" w:after="60" w:line="259" w:lineRule="auto"/>
    </w:pPr>
    <w:rPr>
      <w:rFonts w:ascii="Times New Roman" w:hAnsi="Times New Roman" w:cs="Times New Roman"/>
      <w:b/>
      <w:color w:val="auto"/>
      <w:sz w:val="20"/>
      <w:szCs w:val="20"/>
    </w:rPr>
  </w:style>
  <w:style w:type="paragraph" w:customStyle="1" w:styleId="SOCCR-Heading11">
    <w:name w:val="SOCCR-Heading_1.1"/>
    <w:basedOn w:val="Normal"/>
    <w:rsid w:val="00423E0A"/>
    <w:pPr>
      <w:spacing w:after="160" w:line="259" w:lineRule="auto"/>
    </w:pPr>
    <w:rPr>
      <w:rFonts w:ascii="Times New Roman" w:hAnsi="Times New Roman" w:cs="Times New Roman"/>
      <w:b/>
      <w:color w:val="auto"/>
      <w:sz w:val="28"/>
      <w:szCs w:val="28"/>
    </w:rPr>
  </w:style>
  <w:style w:type="paragraph" w:styleId="HTMLPreformatted">
    <w:name w:val="HTML Preformatted"/>
    <w:basedOn w:val="Normal"/>
    <w:link w:val="HTMLPreformattedChar"/>
    <w:uiPriority w:val="99"/>
    <w:unhideWhenUsed/>
    <w:rsid w:val="009C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color w:val="auto"/>
      <w:sz w:val="20"/>
      <w:szCs w:val="20"/>
      <w:lang w:val="en-CA"/>
    </w:rPr>
  </w:style>
  <w:style w:type="character" w:customStyle="1" w:styleId="HTMLPreformattedChar">
    <w:name w:val="HTML Preformatted Char"/>
    <w:basedOn w:val="DefaultParagraphFont"/>
    <w:link w:val="HTMLPreformatted"/>
    <w:uiPriority w:val="99"/>
    <w:rsid w:val="009C69CE"/>
    <w:rPr>
      <w:rFonts w:ascii="Courier" w:hAnsi="Courier" w:cs="Courier"/>
      <w:szCs w:val="20"/>
      <w:lang w:val="en-CA"/>
    </w:rPr>
  </w:style>
  <w:style w:type="paragraph" w:customStyle="1" w:styleId="EndNoteBibliography">
    <w:name w:val="EndNote Bibliography"/>
    <w:basedOn w:val="Normal"/>
    <w:rsid w:val="00937FB1"/>
    <w:pPr>
      <w:spacing w:after="0" w:line="240" w:lineRule="auto"/>
    </w:pPr>
    <w:rPr>
      <w:rFonts w:ascii="Times New Roman" w:hAnsi="Times New Roman" w:cs="Times New Roman"/>
      <w:color w:val="auto"/>
      <w:sz w:val="24"/>
      <w:szCs w:val="24"/>
    </w:rPr>
  </w:style>
  <w:style w:type="character" w:customStyle="1" w:styleId="cit-auth">
    <w:name w:val="cit-auth"/>
    <w:basedOn w:val="DefaultParagraphFont"/>
    <w:rsid w:val="00567E73"/>
  </w:style>
  <w:style w:type="character" w:customStyle="1" w:styleId="cit-sep">
    <w:name w:val="cit-sep"/>
    <w:basedOn w:val="DefaultParagraphFont"/>
    <w:rsid w:val="00567E73"/>
  </w:style>
  <w:style w:type="character" w:customStyle="1" w:styleId="cit-title">
    <w:name w:val="cit-title"/>
    <w:basedOn w:val="DefaultParagraphFont"/>
    <w:rsid w:val="00567E73"/>
  </w:style>
  <w:style w:type="character" w:customStyle="1" w:styleId="cit-print-date">
    <w:name w:val="cit-print-date"/>
    <w:basedOn w:val="DefaultParagraphFont"/>
    <w:rsid w:val="00567E73"/>
  </w:style>
  <w:style w:type="character" w:customStyle="1" w:styleId="cit-vol">
    <w:name w:val="cit-vol"/>
    <w:basedOn w:val="DefaultParagraphFont"/>
    <w:rsid w:val="00567E73"/>
  </w:style>
  <w:style w:type="character" w:customStyle="1" w:styleId="cit-issue">
    <w:name w:val="cit-issue"/>
    <w:basedOn w:val="DefaultParagraphFont"/>
    <w:rsid w:val="00567E73"/>
  </w:style>
  <w:style w:type="character" w:customStyle="1" w:styleId="cit-first-page">
    <w:name w:val="cit-first-page"/>
    <w:basedOn w:val="DefaultParagraphFont"/>
    <w:rsid w:val="00567E73"/>
  </w:style>
  <w:style w:type="character" w:customStyle="1" w:styleId="cit-last-page">
    <w:name w:val="cit-last-page"/>
    <w:basedOn w:val="DefaultParagraphFont"/>
    <w:rsid w:val="00567E73"/>
  </w:style>
  <w:style w:type="character" w:customStyle="1" w:styleId="cit-ahead-of-print-date">
    <w:name w:val="cit-ahead-of-print-date"/>
    <w:basedOn w:val="DefaultParagraphFont"/>
    <w:rsid w:val="00567E73"/>
  </w:style>
  <w:style w:type="character" w:customStyle="1" w:styleId="cit-doi">
    <w:name w:val="cit-doi"/>
    <w:basedOn w:val="DefaultParagraphFont"/>
    <w:rsid w:val="00567E73"/>
  </w:style>
  <w:style w:type="character" w:customStyle="1" w:styleId="hlfld-doi">
    <w:name w:val="hlfld-doi"/>
    <w:basedOn w:val="DefaultParagraphFont"/>
    <w:rsid w:val="006F00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color w:val="00000A"/>
      <w:sz w:val="22"/>
    </w:rPr>
  </w:style>
  <w:style w:type="paragraph" w:styleId="Heading1">
    <w:name w:val="heading 1"/>
    <w:basedOn w:val="Normal"/>
    <w:next w:val="Normal"/>
    <w:link w:val="Heading1Char"/>
    <w:uiPriority w:val="9"/>
    <w:qFormat/>
    <w:rsid w:val="0038017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97471D"/>
    <w:pPr>
      <w:spacing w:before="100" w:beforeAutospacing="1" w:after="100" w:afterAutospacing="1" w:line="240" w:lineRule="auto"/>
      <w:outlineLvl w:val="1"/>
    </w:pPr>
    <w:rPr>
      <w:rFonts w:ascii="Times" w:hAnsi="Times"/>
      <w:b/>
      <w:bCs/>
      <w:color w:val="auto"/>
      <w:sz w:val="36"/>
      <w:szCs w:val="36"/>
      <w:lang w:val="en-CA"/>
    </w:rPr>
  </w:style>
  <w:style w:type="paragraph" w:styleId="Heading3">
    <w:name w:val="heading 3"/>
    <w:basedOn w:val="Normal"/>
    <w:next w:val="Normal"/>
    <w:link w:val="Heading3Char"/>
    <w:uiPriority w:val="9"/>
    <w:semiHidden/>
    <w:unhideWhenUsed/>
    <w:qFormat/>
    <w:rsid w:val="0097471D"/>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97471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F5415E"/>
    <w:rPr>
      <w:color w:val="0070C0"/>
      <w:u w:val="single"/>
    </w:rPr>
  </w:style>
  <w:style w:type="character" w:customStyle="1" w:styleId="HeaderChar">
    <w:name w:val="Header Char"/>
    <w:aliases w:val="SOCCR_Header Char"/>
    <w:basedOn w:val="DefaultParagraphFont"/>
    <w:link w:val="Header"/>
    <w:uiPriority w:val="99"/>
    <w:rsid w:val="00423E0A"/>
    <w:rPr>
      <w:sz w:val="22"/>
    </w:rPr>
  </w:style>
  <w:style w:type="character" w:customStyle="1" w:styleId="FooterChar">
    <w:name w:val="Footer Char"/>
    <w:aliases w:val="SOCCR_Footer Char"/>
    <w:basedOn w:val="DefaultParagraphFont"/>
    <w:link w:val="Footer"/>
    <w:uiPriority w:val="99"/>
    <w:rsid w:val="00423E0A"/>
    <w:rPr>
      <w:sz w:val="22"/>
    </w:rPr>
  </w:style>
  <w:style w:type="character" w:styleId="PageNumber">
    <w:name w:val="page number"/>
    <w:basedOn w:val="DefaultParagraphFont"/>
    <w:uiPriority w:val="99"/>
    <w:semiHidden/>
    <w:unhideWhenUsed/>
    <w:qFormat/>
    <w:rsid w:val="00F5415E"/>
  </w:style>
  <w:style w:type="character" w:customStyle="1" w:styleId="SOCCRBodytextChar">
    <w:name w:val="SOCCR_Body_text Char"/>
    <w:basedOn w:val="DefaultParagraphFont"/>
    <w:link w:val="SOCCRBodytext"/>
    <w:qFormat/>
    <w:rsid w:val="003B6E29"/>
    <w:rPr>
      <w:rFonts w:ascii="Times New Roman" w:hAnsi="Times New Roman" w:cs="Times New Roman"/>
      <w:sz w:val="22"/>
      <w:szCs w:val="20"/>
    </w:rPr>
  </w:style>
  <w:style w:type="character" w:styleId="LineNumber">
    <w:name w:val="line number"/>
    <w:basedOn w:val="DefaultParagraphFont"/>
    <w:uiPriority w:val="99"/>
    <w:semiHidden/>
    <w:unhideWhenUsed/>
    <w:qFormat/>
    <w:rsid w:val="00F5415E"/>
  </w:style>
  <w:style w:type="character" w:customStyle="1" w:styleId="ListLabel1">
    <w:name w:val="ListLabel 1"/>
    <w:qFormat/>
    <w:rPr>
      <w:rFonts w:cs="Symbol"/>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Header">
    <w:name w:val="header"/>
    <w:aliases w:val="SOCCR_Header"/>
    <w:basedOn w:val="Footer"/>
    <w:link w:val="HeaderChar"/>
    <w:uiPriority w:val="99"/>
    <w:unhideWhenUsed/>
    <w:rsid w:val="00423E0A"/>
    <w:pPr>
      <w:spacing w:before="120"/>
    </w:pPr>
  </w:style>
  <w:style w:type="paragraph" w:styleId="Footer">
    <w:name w:val="footer"/>
    <w:aliases w:val="SOCCR_Footer"/>
    <w:basedOn w:val="Normal"/>
    <w:link w:val="FooterChar"/>
    <w:uiPriority w:val="99"/>
    <w:unhideWhenUsed/>
    <w:rsid w:val="00423E0A"/>
    <w:pPr>
      <w:tabs>
        <w:tab w:val="center" w:pos="4680"/>
        <w:tab w:val="right" w:pos="9360"/>
      </w:tabs>
      <w:spacing w:after="0" w:line="240" w:lineRule="auto"/>
    </w:pPr>
    <w:rPr>
      <w:color w:val="auto"/>
    </w:rPr>
  </w:style>
  <w:style w:type="paragraph" w:customStyle="1" w:styleId="SOCCRAuthorbody">
    <w:name w:val="SOCCR_Author_body"/>
    <w:basedOn w:val="Normal"/>
    <w:qFormat/>
    <w:rsid w:val="00423E0A"/>
    <w:pPr>
      <w:widowControl w:val="0"/>
      <w:spacing w:after="0" w:line="240" w:lineRule="auto"/>
      <w:ind w:right="-14" w:firstLine="288"/>
    </w:pPr>
    <w:rPr>
      <w:rFonts w:ascii="Times New Roman" w:eastAsia="Times New Roman" w:hAnsi="Times New Roman" w:cs="Times New Roman"/>
      <w:color w:val="auto"/>
      <w:sz w:val="24"/>
      <w:szCs w:val="24"/>
    </w:rPr>
  </w:style>
  <w:style w:type="paragraph" w:customStyle="1" w:styleId="SOCCRKeyFindingshead">
    <w:name w:val="SOCCR_Key_Findings_head"/>
    <w:basedOn w:val="Normal"/>
    <w:rsid w:val="00423E0A"/>
    <w:pPr>
      <w:spacing w:after="160" w:line="259" w:lineRule="auto"/>
    </w:pPr>
    <w:rPr>
      <w:rFonts w:ascii="Times New Roman" w:hAnsi="Times New Roman" w:cs="Times New Roman"/>
      <w:b/>
      <w:color w:val="auto"/>
      <w:sz w:val="24"/>
      <w:szCs w:val="20"/>
    </w:rPr>
  </w:style>
  <w:style w:type="paragraph" w:customStyle="1" w:styleId="SOCCRAuthorhead">
    <w:name w:val="SOCCR_Author_head"/>
    <w:basedOn w:val="SOCCRKeyFindingshead"/>
    <w:qFormat/>
    <w:rsid w:val="00423E0A"/>
    <w:pPr>
      <w:spacing w:after="0"/>
    </w:pPr>
  </w:style>
  <w:style w:type="paragraph" w:customStyle="1" w:styleId="SOCCRBodytext">
    <w:name w:val="SOCCR_Body_text"/>
    <w:basedOn w:val="Normal"/>
    <w:link w:val="SOCCRBodytextChar"/>
    <w:autoRedefine/>
    <w:qFormat/>
    <w:rsid w:val="003B6E29"/>
    <w:rPr>
      <w:rFonts w:ascii="Times New Roman" w:hAnsi="Times New Roman" w:cs="Times New Roman"/>
      <w:color w:val="auto"/>
      <w:szCs w:val="20"/>
    </w:rPr>
  </w:style>
  <w:style w:type="paragraph" w:customStyle="1" w:styleId="SOCCRHeading11">
    <w:name w:val="SOCCR_Heading_1.1"/>
    <w:basedOn w:val="Normal"/>
    <w:autoRedefine/>
    <w:qFormat/>
    <w:rsid w:val="00F6213C"/>
    <w:pPr>
      <w:spacing w:after="80" w:line="259" w:lineRule="auto"/>
    </w:pPr>
    <w:rPr>
      <w:rFonts w:ascii="Times New Roman" w:hAnsi="Times New Roman" w:cs="Times New Roman"/>
      <w:b/>
      <w:color w:val="auto"/>
      <w:sz w:val="24"/>
      <w:szCs w:val="24"/>
    </w:rPr>
  </w:style>
  <w:style w:type="paragraph" w:customStyle="1" w:styleId="SOCCRKeyFindingsbody">
    <w:name w:val="SOCCR_Key_Findings_body"/>
    <w:basedOn w:val="Normal"/>
    <w:autoRedefine/>
    <w:qFormat/>
    <w:rsid w:val="00423E0A"/>
    <w:pPr>
      <w:numPr>
        <w:numId w:val="7"/>
      </w:numPr>
      <w:spacing w:after="160" w:line="259" w:lineRule="auto"/>
    </w:pPr>
    <w:rPr>
      <w:rFonts w:ascii="Times New Roman" w:hAnsi="Times New Roman" w:cs="Times New Roman"/>
      <w:b/>
      <w:color w:val="auto"/>
      <w:sz w:val="24"/>
      <w:szCs w:val="20"/>
      <w:lang w:val="en-CA"/>
    </w:rPr>
  </w:style>
  <w:style w:type="paragraph" w:customStyle="1" w:styleId="SOCCRSubheading111">
    <w:name w:val="SOCCR_Subheading_1.1.1"/>
    <w:basedOn w:val="SOCCRSubheadingunnumbered"/>
    <w:autoRedefine/>
    <w:qFormat/>
    <w:rsid w:val="00552BBC"/>
    <w:rPr>
      <w:i w:val="0"/>
      <w:sz w:val="24"/>
      <w:szCs w:val="22"/>
    </w:rPr>
  </w:style>
  <w:style w:type="paragraph" w:customStyle="1" w:styleId="SOCCR-Chaptertitle">
    <w:name w:val="SOCCR-Chapter_title"/>
    <w:basedOn w:val="Normal"/>
    <w:autoRedefine/>
    <w:qFormat/>
    <w:rsid w:val="00423E0A"/>
    <w:pPr>
      <w:spacing w:after="240" w:line="259" w:lineRule="auto"/>
    </w:pPr>
    <w:rPr>
      <w:rFonts w:ascii="Times New Roman" w:hAnsi="Times New Roman"/>
      <w:b/>
      <w:color w:val="auto"/>
      <w:sz w:val="32"/>
    </w:rPr>
  </w:style>
  <w:style w:type="paragraph" w:customStyle="1" w:styleId="FrameContents">
    <w:name w:val="Frame Contents"/>
    <w:basedOn w:val="Normal"/>
    <w:qFormat/>
  </w:style>
  <w:style w:type="paragraph" w:styleId="CommentText">
    <w:name w:val="annotation text"/>
    <w:basedOn w:val="Normal"/>
    <w:link w:val="CommentTextChar"/>
    <w:uiPriority w:val="99"/>
    <w:unhideWhenUsed/>
    <w:pPr>
      <w:spacing w:line="240" w:lineRule="auto"/>
    </w:pPr>
    <w:rPr>
      <w:sz w:val="24"/>
      <w:szCs w:val="24"/>
    </w:rPr>
  </w:style>
  <w:style w:type="character" w:customStyle="1" w:styleId="CommentTextChar">
    <w:name w:val="Comment Text Char"/>
    <w:basedOn w:val="DefaultParagraphFont"/>
    <w:link w:val="CommentText"/>
    <w:uiPriority w:val="99"/>
    <w:rPr>
      <w:color w:val="00000A"/>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5351F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1F2"/>
    <w:rPr>
      <w:rFonts w:ascii="Lucida Grande" w:hAnsi="Lucida Grande" w:cs="Lucida Grande"/>
      <w:color w:val="00000A"/>
      <w:sz w:val="18"/>
      <w:szCs w:val="18"/>
    </w:rPr>
  </w:style>
  <w:style w:type="paragraph" w:styleId="CommentSubject">
    <w:name w:val="annotation subject"/>
    <w:basedOn w:val="CommentText"/>
    <w:next w:val="CommentText"/>
    <w:link w:val="CommentSubjectChar"/>
    <w:uiPriority w:val="99"/>
    <w:semiHidden/>
    <w:unhideWhenUsed/>
    <w:rsid w:val="007F2072"/>
    <w:rPr>
      <w:b/>
      <w:bCs/>
      <w:sz w:val="20"/>
      <w:szCs w:val="20"/>
    </w:rPr>
  </w:style>
  <w:style w:type="character" w:customStyle="1" w:styleId="CommentSubjectChar">
    <w:name w:val="Comment Subject Char"/>
    <w:basedOn w:val="CommentTextChar"/>
    <w:link w:val="CommentSubject"/>
    <w:uiPriority w:val="99"/>
    <w:semiHidden/>
    <w:rsid w:val="007F2072"/>
    <w:rPr>
      <w:b/>
      <w:bCs/>
      <w:color w:val="00000A"/>
      <w:sz w:val="24"/>
      <w:szCs w:val="20"/>
    </w:rPr>
  </w:style>
  <w:style w:type="paragraph" w:customStyle="1" w:styleId="Normal1">
    <w:name w:val="Normal1"/>
    <w:rsid w:val="0098578D"/>
    <w:pPr>
      <w:spacing w:line="276" w:lineRule="auto"/>
    </w:pPr>
    <w:rPr>
      <w:rFonts w:ascii="Arial" w:eastAsia="Arial" w:hAnsi="Arial" w:cs="Arial"/>
      <w:color w:val="000000"/>
      <w:sz w:val="22"/>
    </w:rPr>
  </w:style>
  <w:style w:type="paragraph" w:customStyle="1" w:styleId="BibRef10pt">
    <w:name w:val="Bib Ref 10pt"/>
    <w:basedOn w:val="Normal"/>
    <w:rsid w:val="0010402E"/>
    <w:pPr>
      <w:spacing w:after="0" w:line="240" w:lineRule="auto"/>
      <w:ind w:left="720" w:right="-115" w:hanging="720"/>
    </w:pPr>
    <w:rPr>
      <w:rFonts w:ascii="CG Times (WN)" w:eastAsia="Times New Roman" w:hAnsi="CG Times (WN)" w:cs="Times New Roman"/>
      <w:color w:val="auto"/>
      <w:sz w:val="20"/>
      <w:szCs w:val="20"/>
    </w:rPr>
  </w:style>
  <w:style w:type="paragraph" w:styleId="Revision">
    <w:name w:val="Revision"/>
    <w:hidden/>
    <w:uiPriority w:val="99"/>
    <w:semiHidden/>
    <w:rsid w:val="003F1567"/>
    <w:rPr>
      <w:color w:val="00000A"/>
      <w:sz w:val="22"/>
    </w:rPr>
  </w:style>
  <w:style w:type="character" w:styleId="Strong">
    <w:name w:val="Strong"/>
    <w:basedOn w:val="DefaultParagraphFont"/>
    <w:uiPriority w:val="22"/>
    <w:qFormat/>
    <w:rsid w:val="00B446FE"/>
    <w:rPr>
      <w:b/>
      <w:bCs/>
    </w:rPr>
  </w:style>
  <w:style w:type="character" w:styleId="Hyperlink">
    <w:name w:val="Hyperlink"/>
    <w:rsid w:val="00B446FE"/>
    <w:rPr>
      <w:color w:val="0000FF"/>
      <w:u w:val="single"/>
    </w:rPr>
  </w:style>
  <w:style w:type="character" w:styleId="HTMLCite">
    <w:name w:val="HTML Cite"/>
    <w:uiPriority w:val="99"/>
    <w:unhideWhenUsed/>
    <w:rsid w:val="00B446FE"/>
    <w:rPr>
      <w:i/>
      <w:iCs/>
    </w:rPr>
  </w:style>
  <w:style w:type="character" w:customStyle="1" w:styleId="journaltitle">
    <w:name w:val="journaltitle"/>
    <w:rsid w:val="00B446FE"/>
  </w:style>
  <w:style w:type="character" w:customStyle="1" w:styleId="vol">
    <w:name w:val="vol"/>
    <w:rsid w:val="00B446FE"/>
  </w:style>
  <w:style w:type="character" w:customStyle="1" w:styleId="pagefirst">
    <w:name w:val="pagefirst"/>
    <w:rsid w:val="00B446FE"/>
  </w:style>
  <w:style w:type="character" w:customStyle="1" w:styleId="pagelast">
    <w:name w:val="pagelast"/>
    <w:rsid w:val="00B446FE"/>
  </w:style>
  <w:style w:type="character" w:customStyle="1" w:styleId="Heading2Char">
    <w:name w:val="Heading 2 Char"/>
    <w:basedOn w:val="DefaultParagraphFont"/>
    <w:link w:val="Heading2"/>
    <w:uiPriority w:val="9"/>
    <w:rsid w:val="0097471D"/>
    <w:rPr>
      <w:rFonts w:ascii="Times" w:hAnsi="Times"/>
      <w:b/>
      <w:bCs/>
      <w:sz w:val="36"/>
      <w:szCs w:val="36"/>
      <w:lang w:val="en-CA"/>
    </w:rPr>
  </w:style>
  <w:style w:type="character" w:customStyle="1" w:styleId="Heading3Char">
    <w:name w:val="Heading 3 Char"/>
    <w:basedOn w:val="DefaultParagraphFont"/>
    <w:link w:val="Heading3"/>
    <w:uiPriority w:val="9"/>
    <w:semiHidden/>
    <w:rsid w:val="0097471D"/>
    <w:rPr>
      <w:rFonts w:asciiTheme="majorHAnsi" w:eastAsiaTheme="majorEastAsia" w:hAnsiTheme="majorHAnsi" w:cstheme="majorBidi"/>
      <w:b/>
      <w:bCs/>
      <w:color w:val="4F81BD" w:themeColor="accent1"/>
      <w:sz w:val="22"/>
    </w:rPr>
  </w:style>
  <w:style w:type="character" w:customStyle="1" w:styleId="Heading5Char">
    <w:name w:val="Heading 5 Char"/>
    <w:basedOn w:val="DefaultParagraphFont"/>
    <w:link w:val="Heading5"/>
    <w:uiPriority w:val="9"/>
    <w:semiHidden/>
    <w:rsid w:val="0097471D"/>
    <w:rPr>
      <w:rFonts w:asciiTheme="majorHAnsi" w:eastAsiaTheme="majorEastAsia" w:hAnsiTheme="majorHAnsi" w:cstheme="majorBidi"/>
      <w:color w:val="243F60" w:themeColor="accent1" w:themeShade="7F"/>
      <w:sz w:val="22"/>
    </w:rPr>
  </w:style>
  <w:style w:type="character" w:customStyle="1" w:styleId="Heading1Char">
    <w:name w:val="Heading 1 Char"/>
    <w:basedOn w:val="DefaultParagraphFont"/>
    <w:link w:val="Heading1"/>
    <w:uiPriority w:val="9"/>
    <w:rsid w:val="0038017F"/>
    <w:rPr>
      <w:rFonts w:asciiTheme="majorHAnsi" w:eastAsiaTheme="majorEastAsia" w:hAnsiTheme="majorHAnsi" w:cstheme="majorBidi"/>
      <w:b/>
      <w:bCs/>
      <w:color w:val="345A8A" w:themeColor="accent1" w:themeShade="B5"/>
      <w:sz w:val="32"/>
      <w:szCs w:val="32"/>
    </w:rPr>
  </w:style>
  <w:style w:type="character" w:customStyle="1" w:styleId="hlfld-title">
    <w:name w:val="hlfld-title"/>
    <w:basedOn w:val="DefaultParagraphFont"/>
    <w:rsid w:val="0038017F"/>
  </w:style>
  <w:style w:type="paragraph" w:styleId="NormalWeb">
    <w:name w:val="Normal (Web)"/>
    <w:basedOn w:val="Normal"/>
    <w:uiPriority w:val="99"/>
    <w:semiHidden/>
    <w:unhideWhenUsed/>
    <w:rsid w:val="00460D55"/>
    <w:pPr>
      <w:spacing w:before="100" w:beforeAutospacing="1" w:after="100" w:afterAutospacing="1" w:line="240" w:lineRule="auto"/>
    </w:pPr>
    <w:rPr>
      <w:rFonts w:ascii="Times" w:hAnsi="Times" w:cs="Times New Roman"/>
      <w:color w:val="auto"/>
      <w:sz w:val="20"/>
      <w:szCs w:val="20"/>
      <w:lang w:val="en-CA"/>
    </w:rPr>
  </w:style>
  <w:style w:type="character" w:customStyle="1" w:styleId="journalname">
    <w:name w:val="journalname"/>
    <w:basedOn w:val="DefaultParagraphFont"/>
    <w:rsid w:val="00460D55"/>
  </w:style>
  <w:style w:type="character" w:customStyle="1" w:styleId="b">
    <w:name w:val="b"/>
    <w:basedOn w:val="DefaultParagraphFont"/>
    <w:rsid w:val="00460D55"/>
  </w:style>
  <w:style w:type="character" w:customStyle="1" w:styleId="doi">
    <w:name w:val="doi"/>
    <w:basedOn w:val="DefaultParagraphFont"/>
    <w:rsid w:val="00460D55"/>
  </w:style>
  <w:style w:type="paragraph" w:customStyle="1" w:styleId="SOCCRFigurecaption">
    <w:name w:val="SOCCR_Figure_caption"/>
    <w:basedOn w:val="Normal"/>
    <w:autoRedefine/>
    <w:qFormat/>
    <w:rsid w:val="00423E0A"/>
    <w:pPr>
      <w:spacing w:after="160" w:line="259" w:lineRule="auto"/>
    </w:pPr>
    <w:rPr>
      <w:rFonts w:ascii="Times New Roman" w:hAnsi="Times New Roman" w:cs="Times New Roman"/>
      <w:color w:val="auto"/>
      <w:sz w:val="20"/>
      <w:szCs w:val="24"/>
    </w:rPr>
  </w:style>
  <w:style w:type="paragraph" w:customStyle="1" w:styleId="SOCCRFiguretitle">
    <w:name w:val="SOCCR_Figure_title"/>
    <w:basedOn w:val="SOCCRBodytext"/>
    <w:qFormat/>
    <w:rsid w:val="00423E0A"/>
    <w:rPr>
      <w:b/>
    </w:rPr>
  </w:style>
  <w:style w:type="paragraph" w:customStyle="1" w:styleId="SOCCRSubheadingunnumbered">
    <w:name w:val="SOCCR_Subheading_unnumbered"/>
    <w:basedOn w:val="Normal"/>
    <w:autoRedefine/>
    <w:qFormat/>
    <w:rsid w:val="00423E0A"/>
    <w:pPr>
      <w:spacing w:before="120" w:after="0" w:line="259" w:lineRule="auto"/>
    </w:pPr>
    <w:rPr>
      <w:rFonts w:ascii="Times New Roman" w:hAnsi="Times New Roman" w:cs="Times New Roman"/>
      <w:b/>
      <w:i/>
      <w:color w:val="000000" w:themeColor="text1"/>
      <w:szCs w:val="24"/>
    </w:rPr>
  </w:style>
  <w:style w:type="paragraph" w:customStyle="1" w:styleId="SOCCRTabletext">
    <w:name w:val="SOCCR_Table_text"/>
    <w:basedOn w:val="Normal"/>
    <w:qFormat/>
    <w:rsid w:val="00423E0A"/>
    <w:pPr>
      <w:spacing w:after="160" w:line="259" w:lineRule="auto"/>
    </w:pPr>
    <w:rPr>
      <w:rFonts w:ascii="Times New Roman" w:hAnsi="Times New Roman" w:cs="Times New Roman"/>
      <w:color w:val="auto"/>
      <w:sz w:val="20"/>
      <w:szCs w:val="20"/>
    </w:rPr>
  </w:style>
  <w:style w:type="paragraph" w:customStyle="1" w:styleId="SOCCRTabletitle">
    <w:name w:val="SOCCR_Table_title"/>
    <w:basedOn w:val="Normal"/>
    <w:autoRedefine/>
    <w:qFormat/>
    <w:rsid w:val="00423E0A"/>
    <w:pPr>
      <w:spacing w:before="60" w:after="60" w:line="259" w:lineRule="auto"/>
    </w:pPr>
    <w:rPr>
      <w:rFonts w:ascii="Times New Roman" w:hAnsi="Times New Roman" w:cs="Times New Roman"/>
      <w:b/>
      <w:color w:val="auto"/>
      <w:sz w:val="20"/>
      <w:szCs w:val="20"/>
    </w:rPr>
  </w:style>
  <w:style w:type="paragraph" w:customStyle="1" w:styleId="SOCCR-Heading11">
    <w:name w:val="SOCCR-Heading_1.1"/>
    <w:basedOn w:val="Normal"/>
    <w:rsid w:val="00423E0A"/>
    <w:pPr>
      <w:spacing w:after="160" w:line="259" w:lineRule="auto"/>
    </w:pPr>
    <w:rPr>
      <w:rFonts w:ascii="Times New Roman" w:hAnsi="Times New Roman" w:cs="Times New Roman"/>
      <w:b/>
      <w:color w:val="auto"/>
      <w:sz w:val="28"/>
      <w:szCs w:val="28"/>
    </w:rPr>
  </w:style>
  <w:style w:type="paragraph" w:styleId="HTMLPreformatted">
    <w:name w:val="HTML Preformatted"/>
    <w:basedOn w:val="Normal"/>
    <w:link w:val="HTMLPreformattedChar"/>
    <w:uiPriority w:val="99"/>
    <w:unhideWhenUsed/>
    <w:rsid w:val="009C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color w:val="auto"/>
      <w:sz w:val="20"/>
      <w:szCs w:val="20"/>
      <w:lang w:val="en-CA"/>
    </w:rPr>
  </w:style>
  <w:style w:type="character" w:customStyle="1" w:styleId="HTMLPreformattedChar">
    <w:name w:val="HTML Preformatted Char"/>
    <w:basedOn w:val="DefaultParagraphFont"/>
    <w:link w:val="HTMLPreformatted"/>
    <w:uiPriority w:val="99"/>
    <w:rsid w:val="009C69CE"/>
    <w:rPr>
      <w:rFonts w:ascii="Courier" w:hAnsi="Courier" w:cs="Courier"/>
      <w:szCs w:val="20"/>
      <w:lang w:val="en-CA"/>
    </w:rPr>
  </w:style>
  <w:style w:type="paragraph" w:customStyle="1" w:styleId="EndNoteBibliography">
    <w:name w:val="EndNote Bibliography"/>
    <w:basedOn w:val="Normal"/>
    <w:rsid w:val="00937FB1"/>
    <w:pPr>
      <w:spacing w:after="0" w:line="240" w:lineRule="auto"/>
    </w:pPr>
    <w:rPr>
      <w:rFonts w:ascii="Times New Roman" w:hAnsi="Times New Roman" w:cs="Times New Roman"/>
      <w:color w:val="auto"/>
      <w:sz w:val="24"/>
      <w:szCs w:val="24"/>
    </w:rPr>
  </w:style>
  <w:style w:type="character" w:customStyle="1" w:styleId="cit-auth">
    <w:name w:val="cit-auth"/>
    <w:basedOn w:val="DefaultParagraphFont"/>
    <w:rsid w:val="00567E73"/>
  </w:style>
  <w:style w:type="character" w:customStyle="1" w:styleId="cit-sep">
    <w:name w:val="cit-sep"/>
    <w:basedOn w:val="DefaultParagraphFont"/>
    <w:rsid w:val="00567E73"/>
  </w:style>
  <w:style w:type="character" w:customStyle="1" w:styleId="cit-title">
    <w:name w:val="cit-title"/>
    <w:basedOn w:val="DefaultParagraphFont"/>
    <w:rsid w:val="00567E73"/>
  </w:style>
  <w:style w:type="character" w:customStyle="1" w:styleId="cit-print-date">
    <w:name w:val="cit-print-date"/>
    <w:basedOn w:val="DefaultParagraphFont"/>
    <w:rsid w:val="00567E73"/>
  </w:style>
  <w:style w:type="character" w:customStyle="1" w:styleId="cit-vol">
    <w:name w:val="cit-vol"/>
    <w:basedOn w:val="DefaultParagraphFont"/>
    <w:rsid w:val="00567E73"/>
  </w:style>
  <w:style w:type="character" w:customStyle="1" w:styleId="cit-issue">
    <w:name w:val="cit-issue"/>
    <w:basedOn w:val="DefaultParagraphFont"/>
    <w:rsid w:val="00567E73"/>
  </w:style>
  <w:style w:type="character" w:customStyle="1" w:styleId="cit-first-page">
    <w:name w:val="cit-first-page"/>
    <w:basedOn w:val="DefaultParagraphFont"/>
    <w:rsid w:val="00567E73"/>
  </w:style>
  <w:style w:type="character" w:customStyle="1" w:styleId="cit-last-page">
    <w:name w:val="cit-last-page"/>
    <w:basedOn w:val="DefaultParagraphFont"/>
    <w:rsid w:val="00567E73"/>
  </w:style>
  <w:style w:type="character" w:customStyle="1" w:styleId="cit-ahead-of-print-date">
    <w:name w:val="cit-ahead-of-print-date"/>
    <w:basedOn w:val="DefaultParagraphFont"/>
    <w:rsid w:val="00567E73"/>
  </w:style>
  <w:style w:type="character" w:customStyle="1" w:styleId="cit-doi">
    <w:name w:val="cit-doi"/>
    <w:basedOn w:val="DefaultParagraphFont"/>
    <w:rsid w:val="00567E73"/>
  </w:style>
  <w:style w:type="character" w:customStyle="1" w:styleId="hlfld-doi">
    <w:name w:val="hlfld-doi"/>
    <w:basedOn w:val="DefaultParagraphFont"/>
    <w:rsid w:val="006F00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61">
      <w:bodyDiv w:val="1"/>
      <w:marLeft w:val="0"/>
      <w:marRight w:val="0"/>
      <w:marTop w:val="0"/>
      <w:marBottom w:val="0"/>
      <w:divBdr>
        <w:top w:val="none" w:sz="0" w:space="0" w:color="auto"/>
        <w:left w:val="none" w:sz="0" w:space="0" w:color="auto"/>
        <w:bottom w:val="none" w:sz="0" w:space="0" w:color="auto"/>
        <w:right w:val="none" w:sz="0" w:space="0" w:color="auto"/>
      </w:divBdr>
      <w:divsChild>
        <w:div w:id="660549961">
          <w:marLeft w:val="0"/>
          <w:marRight w:val="0"/>
          <w:marTop w:val="0"/>
          <w:marBottom w:val="0"/>
          <w:divBdr>
            <w:top w:val="none" w:sz="0" w:space="0" w:color="auto"/>
            <w:left w:val="none" w:sz="0" w:space="0" w:color="auto"/>
            <w:bottom w:val="none" w:sz="0" w:space="0" w:color="auto"/>
            <w:right w:val="none" w:sz="0" w:space="0" w:color="auto"/>
          </w:divBdr>
        </w:div>
        <w:div w:id="1719888758">
          <w:marLeft w:val="0"/>
          <w:marRight w:val="0"/>
          <w:marTop w:val="0"/>
          <w:marBottom w:val="0"/>
          <w:divBdr>
            <w:top w:val="none" w:sz="0" w:space="0" w:color="auto"/>
            <w:left w:val="none" w:sz="0" w:space="0" w:color="auto"/>
            <w:bottom w:val="none" w:sz="0" w:space="0" w:color="auto"/>
            <w:right w:val="none" w:sz="0" w:space="0" w:color="auto"/>
          </w:divBdr>
        </w:div>
        <w:div w:id="804854430">
          <w:marLeft w:val="0"/>
          <w:marRight w:val="0"/>
          <w:marTop w:val="0"/>
          <w:marBottom w:val="0"/>
          <w:divBdr>
            <w:top w:val="none" w:sz="0" w:space="0" w:color="auto"/>
            <w:left w:val="none" w:sz="0" w:space="0" w:color="auto"/>
            <w:bottom w:val="none" w:sz="0" w:space="0" w:color="auto"/>
            <w:right w:val="none" w:sz="0" w:space="0" w:color="auto"/>
          </w:divBdr>
        </w:div>
        <w:div w:id="1029261615">
          <w:marLeft w:val="0"/>
          <w:marRight w:val="0"/>
          <w:marTop w:val="0"/>
          <w:marBottom w:val="0"/>
          <w:divBdr>
            <w:top w:val="none" w:sz="0" w:space="0" w:color="auto"/>
            <w:left w:val="none" w:sz="0" w:space="0" w:color="auto"/>
            <w:bottom w:val="none" w:sz="0" w:space="0" w:color="auto"/>
            <w:right w:val="none" w:sz="0" w:space="0" w:color="auto"/>
          </w:divBdr>
        </w:div>
        <w:div w:id="1008993191">
          <w:marLeft w:val="0"/>
          <w:marRight w:val="0"/>
          <w:marTop w:val="0"/>
          <w:marBottom w:val="0"/>
          <w:divBdr>
            <w:top w:val="none" w:sz="0" w:space="0" w:color="auto"/>
            <w:left w:val="none" w:sz="0" w:space="0" w:color="auto"/>
            <w:bottom w:val="none" w:sz="0" w:space="0" w:color="auto"/>
            <w:right w:val="none" w:sz="0" w:space="0" w:color="auto"/>
          </w:divBdr>
        </w:div>
        <w:div w:id="342974277">
          <w:marLeft w:val="0"/>
          <w:marRight w:val="0"/>
          <w:marTop w:val="0"/>
          <w:marBottom w:val="0"/>
          <w:divBdr>
            <w:top w:val="none" w:sz="0" w:space="0" w:color="auto"/>
            <w:left w:val="none" w:sz="0" w:space="0" w:color="auto"/>
            <w:bottom w:val="none" w:sz="0" w:space="0" w:color="auto"/>
            <w:right w:val="none" w:sz="0" w:space="0" w:color="auto"/>
          </w:divBdr>
        </w:div>
      </w:divsChild>
    </w:div>
    <w:div w:id="51585489">
      <w:bodyDiv w:val="1"/>
      <w:marLeft w:val="0"/>
      <w:marRight w:val="0"/>
      <w:marTop w:val="0"/>
      <w:marBottom w:val="0"/>
      <w:divBdr>
        <w:top w:val="none" w:sz="0" w:space="0" w:color="auto"/>
        <w:left w:val="none" w:sz="0" w:space="0" w:color="auto"/>
        <w:bottom w:val="none" w:sz="0" w:space="0" w:color="auto"/>
        <w:right w:val="none" w:sz="0" w:space="0" w:color="auto"/>
      </w:divBdr>
      <w:divsChild>
        <w:div w:id="1876960679">
          <w:marLeft w:val="0"/>
          <w:marRight w:val="0"/>
          <w:marTop w:val="0"/>
          <w:marBottom w:val="0"/>
          <w:divBdr>
            <w:top w:val="none" w:sz="0" w:space="0" w:color="auto"/>
            <w:left w:val="none" w:sz="0" w:space="0" w:color="auto"/>
            <w:bottom w:val="none" w:sz="0" w:space="0" w:color="auto"/>
            <w:right w:val="none" w:sz="0" w:space="0" w:color="auto"/>
          </w:divBdr>
        </w:div>
        <w:div w:id="273094847">
          <w:marLeft w:val="0"/>
          <w:marRight w:val="0"/>
          <w:marTop w:val="0"/>
          <w:marBottom w:val="0"/>
          <w:divBdr>
            <w:top w:val="none" w:sz="0" w:space="0" w:color="auto"/>
            <w:left w:val="none" w:sz="0" w:space="0" w:color="auto"/>
            <w:bottom w:val="none" w:sz="0" w:space="0" w:color="auto"/>
            <w:right w:val="none" w:sz="0" w:space="0" w:color="auto"/>
          </w:divBdr>
        </w:div>
        <w:div w:id="1864854553">
          <w:marLeft w:val="0"/>
          <w:marRight w:val="0"/>
          <w:marTop w:val="0"/>
          <w:marBottom w:val="0"/>
          <w:divBdr>
            <w:top w:val="none" w:sz="0" w:space="0" w:color="auto"/>
            <w:left w:val="none" w:sz="0" w:space="0" w:color="auto"/>
            <w:bottom w:val="none" w:sz="0" w:space="0" w:color="auto"/>
            <w:right w:val="none" w:sz="0" w:space="0" w:color="auto"/>
          </w:divBdr>
        </w:div>
        <w:div w:id="513345233">
          <w:marLeft w:val="0"/>
          <w:marRight w:val="0"/>
          <w:marTop w:val="0"/>
          <w:marBottom w:val="0"/>
          <w:divBdr>
            <w:top w:val="none" w:sz="0" w:space="0" w:color="auto"/>
            <w:left w:val="none" w:sz="0" w:space="0" w:color="auto"/>
            <w:bottom w:val="none" w:sz="0" w:space="0" w:color="auto"/>
            <w:right w:val="none" w:sz="0" w:space="0" w:color="auto"/>
          </w:divBdr>
        </w:div>
        <w:div w:id="319576875">
          <w:marLeft w:val="0"/>
          <w:marRight w:val="0"/>
          <w:marTop w:val="0"/>
          <w:marBottom w:val="0"/>
          <w:divBdr>
            <w:top w:val="none" w:sz="0" w:space="0" w:color="auto"/>
            <w:left w:val="none" w:sz="0" w:space="0" w:color="auto"/>
            <w:bottom w:val="none" w:sz="0" w:space="0" w:color="auto"/>
            <w:right w:val="none" w:sz="0" w:space="0" w:color="auto"/>
          </w:divBdr>
        </w:div>
        <w:div w:id="743794583">
          <w:marLeft w:val="0"/>
          <w:marRight w:val="0"/>
          <w:marTop w:val="0"/>
          <w:marBottom w:val="0"/>
          <w:divBdr>
            <w:top w:val="none" w:sz="0" w:space="0" w:color="auto"/>
            <w:left w:val="none" w:sz="0" w:space="0" w:color="auto"/>
            <w:bottom w:val="none" w:sz="0" w:space="0" w:color="auto"/>
            <w:right w:val="none" w:sz="0" w:space="0" w:color="auto"/>
          </w:divBdr>
        </w:div>
        <w:div w:id="1124616187">
          <w:marLeft w:val="0"/>
          <w:marRight w:val="0"/>
          <w:marTop w:val="0"/>
          <w:marBottom w:val="0"/>
          <w:divBdr>
            <w:top w:val="none" w:sz="0" w:space="0" w:color="auto"/>
            <w:left w:val="none" w:sz="0" w:space="0" w:color="auto"/>
            <w:bottom w:val="none" w:sz="0" w:space="0" w:color="auto"/>
            <w:right w:val="none" w:sz="0" w:space="0" w:color="auto"/>
          </w:divBdr>
        </w:div>
      </w:divsChild>
    </w:div>
    <w:div w:id="310839591">
      <w:bodyDiv w:val="1"/>
      <w:marLeft w:val="0"/>
      <w:marRight w:val="0"/>
      <w:marTop w:val="0"/>
      <w:marBottom w:val="0"/>
      <w:divBdr>
        <w:top w:val="none" w:sz="0" w:space="0" w:color="auto"/>
        <w:left w:val="none" w:sz="0" w:space="0" w:color="auto"/>
        <w:bottom w:val="none" w:sz="0" w:space="0" w:color="auto"/>
        <w:right w:val="none" w:sz="0" w:space="0" w:color="auto"/>
      </w:divBdr>
      <w:divsChild>
        <w:div w:id="259219381">
          <w:marLeft w:val="0"/>
          <w:marRight w:val="0"/>
          <w:marTop w:val="0"/>
          <w:marBottom w:val="0"/>
          <w:divBdr>
            <w:top w:val="none" w:sz="0" w:space="0" w:color="auto"/>
            <w:left w:val="none" w:sz="0" w:space="0" w:color="auto"/>
            <w:bottom w:val="none" w:sz="0" w:space="0" w:color="auto"/>
            <w:right w:val="none" w:sz="0" w:space="0" w:color="auto"/>
          </w:divBdr>
        </w:div>
        <w:div w:id="1465780018">
          <w:marLeft w:val="0"/>
          <w:marRight w:val="0"/>
          <w:marTop w:val="0"/>
          <w:marBottom w:val="0"/>
          <w:divBdr>
            <w:top w:val="none" w:sz="0" w:space="0" w:color="auto"/>
            <w:left w:val="none" w:sz="0" w:space="0" w:color="auto"/>
            <w:bottom w:val="none" w:sz="0" w:space="0" w:color="auto"/>
            <w:right w:val="none" w:sz="0" w:space="0" w:color="auto"/>
          </w:divBdr>
        </w:div>
        <w:div w:id="314919398">
          <w:marLeft w:val="0"/>
          <w:marRight w:val="0"/>
          <w:marTop w:val="0"/>
          <w:marBottom w:val="0"/>
          <w:divBdr>
            <w:top w:val="none" w:sz="0" w:space="0" w:color="auto"/>
            <w:left w:val="none" w:sz="0" w:space="0" w:color="auto"/>
            <w:bottom w:val="none" w:sz="0" w:space="0" w:color="auto"/>
            <w:right w:val="none" w:sz="0" w:space="0" w:color="auto"/>
          </w:divBdr>
        </w:div>
        <w:div w:id="235550298">
          <w:marLeft w:val="0"/>
          <w:marRight w:val="0"/>
          <w:marTop w:val="0"/>
          <w:marBottom w:val="0"/>
          <w:divBdr>
            <w:top w:val="none" w:sz="0" w:space="0" w:color="auto"/>
            <w:left w:val="none" w:sz="0" w:space="0" w:color="auto"/>
            <w:bottom w:val="none" w:sz="0" w:space="0" w:color="auto"/>
            <w:right w:val="none" w:sz="0" w:space="0" w:color="auto"/>
          </w:divBdr>
        </w:div>
        <w:div w:id="1107851395">
          <w:marLeft w:val="0"/>
          <w:marRight w:val="0"/>
          <w:marTop w:val="0"/>
          <w:marBottom w:val="0"/>
          <w:divBdr>
            <w:top w:val="none" w:sz="0" w:space="0" w:color="auto"/>
            <w:left w:val="none" w:sz="0" w:space="0" w:color="auto"/>
            <w:bottom w:val="none" w:sz="0" w:space="0" w:color="auto"/>
            <w:right w:val="none" w:sz="0" w:space="0" w:color="auto"/>
          </w:divBdr>
        </w:div>
        <w:div w:id="2013989348">
          <w:marLeft w:val="0"/>
          <w:marRight w:val="0"/>
          <w:marTop w:val="0"/>
          <w:marBottom w:val="0"/>
          <w:divBdr>
            <w:top w:val="none" w:sz="0" w:space="0" w:color="auto"/>
            <w:left w:val="none" w:sz="0" w:space="0" w:color="auto"/>
            <w:bottom w:val="none" w:sz="0" w:space="0" w:color="auto"/>
            <w:right w:val="none" w:sz="0" w:space="0" w:color="auto"/>
          </w:divBdr>
        </w:div>
        <w:div w:id="1828085539">
          <w:marLeft w:val="0"/>
          <w:marRight w:val="0"/>
          <w:marTop w:val="0"/>
          <w:marBottom w:val="0"/>
          <w:divBdr>
            <w:top w:val="none" w:sz="0" w:space="0" w:color="auto"/>
            <w:left w:val="none" w:sz="0" w:space="0" w:color="auto"/>
            <w:bottom w:val="none" w:sz="0" w:space="0" w:color="auto"/>
            <w:right w:val="none" w:sz="0" w:space="0" w:color="auto"/>
          </w:divBdr>
        </w:div>
        <w:div w:id="1935357074">
          <w:marLeft w:val="0"/>
          <w:marRight w:val="0"/>
          <w:marTop w:val="0"/>
          <w:marBottom w:val="0"/>
          <w:divBdr>
            <w:top w:val="none" w:sz="0" w:space="0" w:color="auto"/>
            <w:left w:val="none" w:sz="0" w:space="0" w:color="auto"/>
            <w:bottom w:val="none" w:sz="0" w:space="0" w:color="auto"/>
            <w:right w:val="none" w:sz="0" w:space="0" w:color="auto"/>
          </w:divBdr>
        </w:div>
        <w:div w:id="1642077150">
          <w:marLeft w:val="0"/>
          <w:marRight w:val="0"/>
          <w:marTop w:val="0"/>
          <w:marBottom w:val="0"/>
          <w:divBdr>
            <w:top w:val="none" w:sz="0" w:space="0" w:color="auto"/>
            <w:left w:val="none" w:sz="0" w:space="0" w:color="auto"/>
            <w:bottom w:val="none" w:sz="0" w:space="0" w:color="auto"/>
            <w:right w:val="none" w:sz="0" w:space="0" w:color="auto"/>
          </w:divBdr>
        </w:div>
        <w:div w:id="824395621">
          <w:marLeft w:val="0"/>
          <w:marRight w:val="0"/>
          <w:marTop w:val="0"/>
          <w:marBottom w:val="0"/>
          <w:divBdr>
            <w:top w:val="none" w:sz="0" w:space="0" w:color="auto"/>
            <w:left w:val="none" w:sz="0" w:space="0" w:color="auto"/>
            <w:bottom w:val="none" w:sz="0" w:space="0" w:color="auto"/>
            <w:right w:val="none" w:sz="0" w:space="0" w:color="auto"/>
          </w:divBdr>
        </w:div>
        <w:div w:id="387189885">
          <w:marLeft w:val="0"/>
          <w:marRight w:val="0"/>
          <w:marTop w:val="0"/>
          <w:marBottom w:val="0"/>
          <w:divBdr>
            <w:top w:val="none" w:sz="0" w:space="0" w:color="auto"/>
            <w:left w:val="none" w:sz="0" w:space="0" w:color="auto"/>
            <w:bottom w:val="none" w:sz="0" w:space="0" w:color="auto"/>
            <w:right w:val="none" w:sz="0" w:space="0" w:color="auto"/>
          </w:divBdr>
        </w:div>
      </w:divsChild>
    </w:div>
    <w:div w:id="371346262">
      <w:bodyDiv w:val="1"/>
      <w:marLeft w:val="0"/>
      <w:marRight w:val="0"/>
      <w:marTop w:val="0"/>
      <w:marBottom w:val="0"/>
      <w:divBdr>
        <w:top w:val="none" w:sz="0" w:space="0" w:color="auto"/>
        <w:left w:val="none" w:sz="0" w:space="0" w:color="auto"/>
        <w:bottom w:val="none" w:sz="0" w:space="0" w:color="auto"/>
        <w:right w:val="none" w:sz="0" w:space="0" w:color="auto"/>
      </w:divBdr>
    </w:div>
    <w:div w:id="586427999">
      <w:bodyDiv w:val="1"/>
      <w:marLeft w:val="0"/>
      <w:marRight w:val="0"/>
      <w:marTop w:val="0"/>
      <w:marBottom w:val="0"/>
      <w:divBdr>
        <w:top w:val="none" w:sz="0" w:space="0" w:color="auto"/>
        <w:left w:val="none" w:sz="0" w:space="0" w:color="auto"/>
        <w:bottom w:val="none" w:sz="0" w:space="0" w:color="auto"/>
        <w:right w:val="none" w:sz="0" w:space="0" w:color="auto"/>
      </w:divBdr>
    </w:div>
    <w:div w:id="597058430">
      <w:bodyDiv w:val="1"/>
      <w:marLeft w:val="0"/>
      <w:marRight w:val="0"/>
      <w:marTop w:val="0"/>
      <w:marBottom w:val="0"/>
      <w:divBdr>
        <w:top w:val="none" w:sz="0" w:space="0" w:color="auto"/>
        <w:left w:val="none" w:sz="0" w:space="0" w:color="auto"/>
        <w:bottom w:val="none" w:sz="0" w:space="0" w:color="auto"/>
        <w:right w:val="none" w:sz="0" w:space="0" w:color="auto"/>
      </w:divBdr>
    </w:div>
    <w:div w:id="667489351">
      <w:bodyDiv w:val="1"/>
      <w:marLeft w:val="0"/>
      <w:marRight w:val="0"/>
      <w:marTop w:val="0"/>
      <w:marBottom w:val="0"/>
      <w:divBdr>
        <w:top w:val="none" w:sz="0" w:space="0" w:color="auto"/>
        <w:left w:val="none" w:sz="0" w:space="0" w:color="auto"/>
        <w:bottom w:val="none" w:sz="0" w:space="0" w:color="auto"/>
        <w:right w:val="none" w:sz="0" w:space="0" w:color="auto"/>
      </w:divBdr>
    </w:div>
    <w:div w:id="668991658">
      <w:bodyDiv w:val="1"/>
      <w:marLeft w:val="0"/>
      <w:marRight w:val="0"/>
      <w:marTop w:val="0"/>
      <w:marBottom w:val="0"/>
      <w:divBdr>
        <w:top w:val="none" w:sz="0" w:space="0" w:color="auto"/>
        <w:left w:val="none" w:sz="0" w:space="0" w:color="auto"/>
        <w:bottom w:val="none" w:sz="0" w:space="0" w:color="auto"/>
        <w:right w:val="none" w:sz="0" w:space="0" w:color="auto"/>
      </w:divBdr>
    </w:div>
    <w:div w:id="830098187">
      <w:bodyDiv w:val="1"/>
      <w:marLeft w:val="0"/>
      <w:marRight w:val="0"/>
      <w:marTop w:val="0"/>
      <w:marBottom w:val="0"/>
      <w:divBdr>
        <w:top w:val="none" w:sz="0" w:space="0" w:color="auto"/>
        <w:left w:val="none" w:sz="0" w:space="0" w:color="auto"/>
        <w:bottom w:val="none" w:sz="0" w:space="0" w:color="auto"/>
        <w:right w:val="none" w:sz="0" w:space="0" w:color="auto"/>
      </w:divBdr>
      <w:divsChild>
        <w:div w:id="2083670993">
          <w:marLeft w:val="0"/>
          <w:marRight w:val="0"/>
          <w:marTop w:val="0"/>
          <w:marBottom w:val="0"/>
          <w:divBdr>
            <w:top w:val="none" w:sz="0" w:space="0" w:color="auto"/>
            <w:left w:val="none" w:sz="0" w:space="0" w:color="auto"/>
            <w:bottom w:val="none" w:sz="0" w:space="0" w:color="auto"/>
            <w:right w:val="none" w:sz="0" w:space="0" w:color="auto"/>
          </w:divBdr>
        </w:div>
        <w:div w:id="725496820">
          <w:marLeft w:val="0"/>
          <w:marRight w:val="0"/>
          <w:marTop w:val="0"/>
          <w:marBottom w:val="0"/>
          <w:divBdr>
            <w:top w:val="none" w:sz="0" w:space="0" w:color="auto"/>
            <w:left w:val="none" w:sz="0" w:space="0" w:color="auto"/>
            <w:bottom w:val="none" w:sz="0" w:space="0" w:color="auto"/>
            <w:right w:val="none" w:sz="0" w:space="0" w:color="auto"/>
          </w:divBdr>
        </w:div>
      </w:divsChild>
    </w:div>
    <w:div w:id="1113478323">
      <w:bodyDiv w:val="1"/>
      <w:marLeft w:val="0"/>
      <w:marRight w:val="0"/>
      <w:marTop w:val="0"/>
      <w:marBottom w:val="0"/>
      <w:divBdr>
        <w:top w:val="none" w:sz="0" w:space="0" w:color="auto"/>
        <w:left w:val="none" w:sz="0" w:space="0" w:color="auto"/>
        <w:bottom w:val="none" w:sz="0" w:space="0" w:color="auto"/>
        <w:right w:val="none" w:sz="0" w:space="0" w:color="auto"/>
      </w:divBdr>
    </w:div>
    <w:div w:id="1170949705">
      <w:bodyDiv w:val="1"/>
      <w:marLeft w:val="0"/>
      <w:marRight w:val="0"/>
      <w:marTop w:val="0"/>
      <w:marBottom w:val="0"/>
      <w:divBdr>
        <w:top w:val="none" w:sz="0" w:space="0" w:color="auto"/>
        <w:left w:val="none" w:sz="0" w:space="0" w:color="auto"/>
        <w:bottom w:val="none" w:sz="0" w:space="0" w:color="auto"/>
        <w:right w:val="none" w:sz="0" w:space="0" w:color="auto"/>
      </w:divBdr>
    </w:div>
    <w:div w:id="1366905153">
      <w:bodyDiv w:val="1"/>
      <w:marLeft w:val="0"/>
      <w:marRight w:val="0"/>
      <w:marTop w:val="0"/>
      <w:marBottom w:val="0"/>
      <w:divBdr>
        <w:top w:val="none" w:sz="0" w:space="0" w:color="auto"/>
        <w:left w:val="none" w:sz="0" w:space="0" w:color="auto"/>
        <w:bottom w:val="none" w:sz="0" w:space="0" w:color="auto"/>
        <w:right w:val="none" w:sz="0" w:space="0" w:color="auto"/>
      </w:divBdr>
      <w:divsChild>
        <w:div w:id="865944904">
          <w:marLeft w:val="0"/>
          <w:marRight w:val="0"/>
          <w:marTop w:val="0"/>
          <w:marBottom w:val="0"/>
          <w:divBdr>
            <w:top w:val="none" w:sz="0" w:space="0" w:color="auto"/>
            <w:left w:val="none" w:sz="0" w:space="0" w:color="auto"/>
            <w:bottom w:val="none" w:sz="0" w:space="0" w:color="auto"/>
            <w:right w:val="none" w:sz="0" w:space="0" w:color="auto"/>
          </w:divBdr>
        </w:div>
        <w:div w:id="2043439314">
          <w:marLeft w:val="0"/>
          <w:marRight w:val="0"/>
          <w:marTop w:val="0"/>
          <w:marBottom w:val="0"/>
          <w:divBdr>
            <w:top w:val="none" w:sz="0" w:space="0" w:color="auto"/>
            <w:left w:val="none" w:sz="0" w:space="0" w:color="auto"/>
            <w:bottom w:val="none" w:sz="0" w:space="0" w:color="auto"/>
            <w:right w:val="none" w:sz="0" w:space="0" w:color="auto"/>
          </w:divBdr>
        </w:div>
        <w:div w:id="1528566930">
          <w:marLeft w:val="0"/>
          <w:marRight w:val="0"/>
          <w:marTop w:val="0"/>
          <w:marBottom w:val="0"/>
          <w:divBdr>
            <w:top w:val="none" w:sz="0" w:space="0" w:color="auto"/>
            <w:left w:val="none" w:sz="0" w:space="0" w:color="auto"/>
            <w:bottom w:val="none" w:sz="0" w:space="0" w:color="auto"/>
            <w:right w:val="none" w:sz="0" w:space="0" w:color="auto"/>
          </w:divBdr>
        </w:div>
        <w:div w:id="696472167">
          <w:marLeft w:val="0"/>
          <w:marRight w:val="0"/>
          <w:marTop w:val="0"/>
          <w:marBottom w:val="0"/>
          <w:divBdr>
            <w:top w:val="none" w:sz="0" w:space="0" w:color="auto"/>
            <w:left w:val="none" w:sz="0" w:space="0" w:color="auto"/>
            <w:bottom w:val="none" w:sz="0" w:space="0" w:color="auto"/>
            <w:right w:val="none" w:sz="0" w:space="0" w:color="auto"/>
          </w:divBdr>
        </w:div>
      </w:divsChild>
    </w:div>
    <w:div w:id="1392847466">
      <w:bodyDiv w:val="1"/>
      <w:marLeft w:val="0"/>
      <w:marRight w:val="0"/>
      <w:marTop w:val="0"/>
      <w:marBottom w:val="0"/>
      <w:divBdr>
        <w:top w:val="none" w:sz="0" w:space="0" w:color="auto"/>
        <w:left w:val="none" w:sz="0" w:space="0" w:color="auto"/>
        <w:bottom w:val="none" w:sz="0" w:space="0" w:color="auto"/>
        <w:right w:val="none" w:sz="0" w:space="0" w:color="auto"/>
      </w:divBdr>
    </w:div>
    <w:div w:id="1424497409">
      <w:bodyDiv w:val="1"/>
      <w:marLeft w:val="0"/>
      <w:marRight w:val="0"/>
      <w:marTop w:val="0"/>
      <w:marBottom w:val="0"/>
      <w:divBdr>
        <w:top w:val="none" w:sz="0" w:space="0" w:color="auto"/>
        <w:left w:val="none" w:sz="0" w:space="0" w:color="auto"/>
        <w:bottom w:val="none" w:sz="0" w:space="0" w:color="auto"/>
        <w:right w:val="none" w:sz="0" w:space="0" w:color="auto"/>
      </w:divBdr>
    </w:div>
    <w:div w:id="1525745213">
      <w:bodyDiv w:val="1"/>
      <w:marLeft w:val="0"/>
      <w:marRight w:val="0"/>
      <w:marTop w:val="0"/>
      <w:marBottom w:val="0"/>
      <w:divBdr>
        <w:top w:val="none" w:sz="0" w:space="0" w:color="auto"/>
        <w:left w:val="none" w:sz="0" w:space="0" w:color="auto"/>
        <w:bottom w:val="none" w:sz="0" w:space="0" w:color="auto"/>
        <w:right w:val="none" w:sz="0" w:space="0" w:color="auto"/>
      </w:divBdr>
      <w:divsChild>
        <w:div w:id="1489252353">
          <w:marLeft w:val="0"/>
          <w:marRight w:val="0"/>
          <w:marTop w:val="0"/>
          <w:marBottom w:val="0"/>
          <w:divBdr>
            <w:top w:val="none" w:sz="0" w:space="0" w:color="auto"/>
            <w:left w:val="none" w:sz="0" w:space="0" w:color="auto"/>
            <w:bottom w:val="none" w:sz="0" w:space="0" w:color="auto"/>
            <w:right w:val="none" w:sz="0" w:space="0" w:color="auto"/>
          </w:divBdr>
        </w:div>
        <w:div w:id="460612080">
          <w:marLeft w:val="0"/>
          <w:marRight w:val="0"/>
          <w:marTop w:val="0"/>
          <w:marBottom w:val="0"/>
          <w:divBdr>
            <w:top w:val="none" w:sz="0" w:space="0" w:color="auto"/>
            <w:left w:val="none" w:sz="0" w:space="0" w:color="auto"/>
            <w:bottom w:val="none" w:sz="0" w:space="0" w:color="auto"/>
            <w:right w:val="none" w:sz="0" w:space="0" w:color="auto"/>
          </w:divBdr>
        </w:div>
      </w:divsChild>
    </w:div>
    <w:div w:id="1617714063">
      <w:bodyDiv w:val="1"/>
      <w:marLeft w:val="0"/>
      <w:marRight w:val="0"/>
      <w:marTop w:val="0"/>
      <w:marBottom w:val="0"/>
      <w:divBdr>
        <w:top w:val="none" w:sz="0" w:space="0" w:color="auto"/>
        <w:left w:val="none" w:sz="0" w:space="0" w:color="auto"/>
        <w:bottom w:val="none" w:sz="0" w:space="0" w:color="auto"/>
        <w:right w:val="none" w:sz="0" w:space="0" w:color="auto"/>
      </w:divBdr>
      <w:divsChild>
        <w:div w:id="1109813261">
          <w:marLeft w:val="0"/>
          <w:marRight w:val="0"/>
          <w:marTop w:val="0"/>
          <w:marBottom w:val="0"/>
          <w:divBdr>
            <w:top w:val="none" w:sz="0" w:space="0" w:color="auto"/>
            <w:left w:val="none" w:sz="0" w:space="0" w:color="auto"/>
            <w:bottom w:val="none" w:sz="0" w:space="0" w:color="auto"/>
            <w:right w:val="none" w:sz="0" w:space="0" w:color="auto"/>
          </w:divBdr>
        </w:div>
        <w:div w:id="1662194061">
          <w:marLeft w:val="0"/>
          <w:marRight w:val="0"/>
          <w:marTop w:val="0"/>
          <w:marBottom w:val="0"/>
          <w:divBdr>
            <w:top w:val="none" w:sz="0" w:space="0" w:color="auto"/>
            <w:left w:val="none" w:sz="0" w:space="0" w:color="auto"/>
            <w:bottom w:val="none" w:sz="0" w:space="0" w:color="auto"/>
            <w:right w:val="none" w:sz="0" w:space="0" w:color="auto"/>
          </w:divBdr>
        </w:div>
        <w:div w:id="1757941387">
          <w:marLeft w:val="0"/>
          <w:marRight w:val="0"/>
          <w:marTop w:val="0"/>
          <w:marBottom w:val="0"/>
          <w:divBdr>
            <w:top w:val="none" w:sz="0" w:space="0" w:color="auto"/>
            <w:left w:val="none" w:sz="0" w:space="0" w:color="auto"/>
            <w:bottom w:val="none" w:sz="0" w:space="0" w:color="auto"/>
            <w:right w:val="none" w:sz="0" w:space="0" w:color="auto"/>
          </w:divBdr>
        </w:div>
        <w:div w:id="2032098896">
          <w:marLeft w:val="0"/>
          <w:marRight w:val="0"/>
          <w:marTop w:val="0"/>
          <w:marBottom w:val="0"/>
          <w:divBdr>
            <w:top w:val="none" w:sz="0" w:space="0" w:color="auto"/>
            <w:left w:val="none" w:sz="0" w:space="0" w:color="auto"/>
            <w:bottom w:val="none" w:sz="0" w:space="0" w:color="auto"/>
            <w:right w:val="none" w:sz="0" w:space="0" w:color="auto"/>
          </w:divBdr>
        </w:div>
        <w:div w:id="410853397">
          <w:marLeft w:val="0"/>
          <w:marRight w:val="0"/>
          <w:marTop w:val="0"/>
          <w:marBottom w:val="0"/>
          <w:divBdr>
            <w:top w:val="none" w:sz="0" w:space="0" w:color="auto"/>
            <w:left w:val="none" w:sz="0" w:space="0" w:color="auto"/>
            <w:bottom w:val="none" w:sz="0" w:space="0" w:color="auto"/>
            <w:right w:val="none" w:sz="0" w:space="0" w:color="auto"/>
          </w:divBdr>
          <w:divsChild>
            <w:div w:id="9032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220459">
      <w:bodyDiv w:val="1"/>
      <w:marLeft w:val="0"/>
      <w:marRight w:val="0"/>
      <w:marTop w:val="0"/>
      <w:marBottom w:val="0"/>
      <w:divBdr>
        <w:top w:val="none" w:sz="0" w:space="0" w:color="auto"/>
        <w:left w:val="none" w:sz="0" w:space="0" w:color="auto"/>
        <w:bottom w:val="none" w:sz="0" w:space="0" w:color="auto"/>
        <w:right w:val="none" w:sz="0" w:space="0" w:color="auto"/>
      </w:divBdr>
      <w:divsChild>
        <w:div w:id="1590118905">
          <w:marLeft w:val="0"/>
          <w:marRight w:val="0"/>
          <w:marTop w:val="0"/>
          <w:marBottom w:val="0"/>
          <w:divBdr>
            <w:top w:val="none" w:sz="0" w:space="0" w:color="auto"/>
            <w:left w:val="none" w:sz="0" w:space="0" w:color="auto"/>
            <w:bottom w:val="none" w:sz="0" w:space="0" w:color="auto"/>
            <w:right w:val="none" w:sz="0" w:space="0" w:color="auto"/>
          </w:divBdr>
        </w:div>
      </w:divsChild>
    </w:div>
    <w:div w:id="2011713651">
      <w:bodyDiv w:val="1"/>
      <w:marLeft w:val="0"/>
      <w:marRight w:val="0"/>
      <w:marTop w:val="0"/>
      <w:marBottom w:val="0"/>
      <w:divBdr>
        <w:top w:val="none" w:sz="0" w:space="0" w:color="auto"/>
        <w:left w:val="none" w:sz="0" w:space="0" w:color="auto"/>
        <w:bottom w:val="none" w:sz="0" w:space="0" w:color="auto"/>
        <w:right w:val="none" w:sz="0" w:space="0" w:color="auto"/>
      </w:divBdr>
      <w:divsChild>
        <w:div w:id="310908330">
          <w:marLeft w:val="0"/>
          <w:marRight w:val="0"/>
          <w:marTop w:val="0"/>
          <w:marBottom w:val="0"/>
          <w:divBdr>
            <w:top w:val="none" w:sz="0" w:space="0" w:color="auto"/>
            <w:left w:val="none" w:sz="0" w:space="0" w:color="auto"/>
            <w:bottom w:val="none" w:sz="0" w:space="0" w:color="auto"/>
            <w:right w:val="none" w:sz="0" w:space="0" w:color="auto"/>
          </w:divBdr>
        </w:div>
        <w:div w:id="513806958">
          <w:marLeft w:val="0"/>
          <w:marRight w:val="0"/>
          <w:marTop w:val="0"/>
          <w:marBottom w:val="0"/>
          <w:divBdr>
            <w:top w:val="none" w:sz="0" w:space="0" w:color="auto"/>
            <w:left w:val="none" w:sz="0" w:space="0" w:color="auto"/>
            <w:bottom w:val="none" w:sz="0" w:space="0" w:color="auto"/>
            <w:right w:val="none" w:sz="0" w:space="0" w:color="auto"/>
          </w:divBdr>
        </w:div>
        <w:div w:id="54395006">
          <w:marLeft w:val="0"/>
          <w:marRight w:val="0"/>
          <w:marTop w:val="0"/>
          <w:marBottom w:val="0"/>
          <w:divBdr>
            <w:top w:val="none" w:sz="0" w:space="0" w:color="auto"/>
            <w:left w:val="none" w:sz="0" w:space="0" w:color="auto"/>
            <w:bottom w:val="none" w:sz="0" w:space="0" w:color="auto"/>
            <w:right w:val="none" w:sz="0" w:space="0" w:color="auto"/>
          </w:divBdr>
        </w:div>
      </w:divsChild>
    </w:div>
    <w:div w:id="2079554338">
      <w:bodyDiv w:val="1"/>
      <w:marLeft w:val="0"/>
      <w:marRight w:val="0"/>
      <w:marTop w:val="0"/>
      <w:marBottom w:val="0"/>
      <w:divBdr>
        <w:top w:val="none" w:sz="0" w:space="0" w:color="auto"/>
        <w:left w:val="none" w:sz="0" w:space="0" w:color="auto"/>
        <w:bottom w:val="none" w:sz="0" w:space="0" w:color="auto"/>
        <w:right w:val="none" w:sz="0" w:space="0" w:color="auto"/>
      </w:divBdr>
      <w:divsChild>
        <w:div w:id="742214259">
          <w:marLeft w:val="0"/>
          <w:marRight w:val="0"/>
          <w:marTop w:val="0"/>
          <w:marBottom w:val="0"/>
          <w:divBdr>
            <w:top w:val="none" w:sz="0" w:space="0" w:color="auto"/>
            <w:left w:val="none" w:sz="0" w:space="0" w:color="auto"/>
            <w:bottom w:val="none" w:sz="0" w:space="0" w:color="auto"/>
            <w:right w:val="none" w:sz="0" w:space="0" w:color="auto"/>
          </w:divBdr>
        </w:div>
        <w:div w:id="961963867">
          <w:marLeft w:val="0"/>
          <w:marRight w:val="0"/>
          <w:marTop w:val="0"/>
          <w:marBottom w:val="0"/>
          <w:divBdr>
            <w:top w:val="none" w:sz="0" w:space="0" w:color="auto"/>
            <w:left w:val="none" w:sz="0" w:space="0" w:color="auto"/>
            <w:bottom w:val="none" w:sz="0" w:space="0" w:color="auto"/>
            <w:right w:val="none" w:sz="0" w:space="0" w:color="auto"/>
          </w:divBdr>
        </w:div>
        <w:div w:id="619646385">
          <w:marLeft w:val="0"/>
          <w:marRight w:val="0"/>
          <w:marTop w:val="0"/>
          <w:marBottom w:val="0"/>
          <w:divBdr>
            <w:top w:val="none" w:sz="0" w:space="0" w:color="auto"/>
            <w:left w:val="none" w:sz="0" w:space="0" w:color="auto"/>
            <w:bottom w:val="none" w:sz="0" w:space="0" w:color="auto"/>
            <w:right w:val="none" w:sz="0" w:space="0" w:color="auto"/>
          </w:divBdr>
        </w:div>
        <w:div w:id="1406536412">
          <w:marLeft w:val="0"/>
          <w:marRight w:val="0"/>
          <w:marTop w:val="0"/>
          <w:marBottom w:val="0"/>
          <w:divBdr>
            <w:top w:val="none" w:sz="0" w:space="0" w:color="auto"/>
            <w:left w:val="none" w:sz="0" w:space="0" w:color="auto"/>
            <w:bottom w:val="none" w:sz="0" w:space="0" w:color="auto"/>
            <w:right w:val="none" w:sz="0" w:space="0" w:color="auto"/>
          </w:divBdr>
        </w:div>
        <w:div w:id="628440571">
          <w:marLeft w:val="0"/>
          <w:marRight w:val="0"/>
          <w:marTop w:val="0"/>
          <w:marBottom w:val="0"/>
          <w:divBdr>
            <w:top w:val="none" w:sz="0" w:space="0" w:color="auto"/>
            <w:left w:val="none" w:sz="0" w:space="0" w:color="auto"/>
            <w:bottom w:val="none" w:sz="0" w:space="0" w:color="auto"/>
            <w:right w:val="none" w:sz="0" w:space="0" w:color="auto"/>
          </w:divBdr>
        </w:div>
        <w:div w:id="1407648454">
          <w:marLeft w:val="0"/>
          <w:marRight w:val="0"/>
          <w:marTop w:val="0"/>
          <w:marBottom w:val="0"/>
          <w:divBdr>
            <w:top w:val="none" w:sz="0" w:space="0" w:color="auto"/>
            <w:left w:val="none" w:sz="0" w:space="0" w:color="auto"/>
            <w:bottom w:val="none" w:sz="0" w:space="0" w:color="auto"/>
            <w:right w:val="none" w:sz="0" w:space="0" w:color="auto"/>
          </w:divBdr>
        </w:div>
      </w:divsChild>
    </w:div>
    <w:div w:id="2106343325">
      <w:bodyDiv w:val="1"/>
      <w:marLeft w:val="0"/>
      <w:marRight w:val="0"/>
      <w:marTop w:val="0"/>
      <w:marBottom w:val="0"/>
      <w:divBdr>
        <w:top w:val="none" w:sz="0" w:space="0" w:color="auto"/>
        <w:left w:val="none" w:sz="0" w:space="0" w:color="auto"/>
        <w:bottom w:val="none" w:sz="0" w:space="0" w:color="auto"/>
        <w:right w:val="none" w:sz="0" w:space="0" w:color="auto"/>
      </w:divBdr>
    </w:div>
    <w:div w:id="211100648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8"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hyperlink" Target="http://dx.doi.org/10.1016/j.ecss.2016.08.043" TargetMode="External"/><Relationship Id="rId10"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296</TotalTime>
  <Pages>27</Pages>
  <Words>14103</Words>
  <Characters>80391</Characters>
  <Application>Microsoft Macintosh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ORNL</Company>
  <LinksUpToDate>false</LinksUpToDate>
  <CharactersWithSpaces>94306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Sheryl A.</dc:creator>
  <cp:lastModifiedBy>Katja Fennel</cp:lastModifiedBy>
  <cp:revision>74</cp:revision>
  <dcterms:created xsi:type="dcterms:W3CDTF">2016-12-07T16:54:00Z</dcterms:created>
  <dcterms:modified xsi:type="dcterms:W3CDTF">2016-12-22T15:54:00Z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ORNL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